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8DFC1" w14:textId="7D9B1BF6" w:rsidR="00342F9B" w:rsidRPr="00342F9B" w:rsidRDefault="00342F9B" w:rsidP="00342F9B">
      <w:pPr>
        <w:pStyle w:val="a3"/>
        <w:tabs>
          <w:tab w:val="right" w:pos="9639"/>
        </w:tabs>
        <w:rPr>
          <w:rFonts w:eastAsia="MS Mincho"/>
          <w:noProof w:val="0"/>
          <w:sz w:val="24"/>
          <w:szCs w:val="24"/>
          <w:lang w:val="en-GB" w:eastAsia="en-GB"/>
        </w:rPr>
      </w:pPr>
      <w:r w:rsidRPr="00342F9B">
        <w:rPr>
          <w:rFonts w:eastAsia="MS Mincho"/>
          <w:noProof w:val="0"/>
          <w:sz w:val="24"/>
          <w:szCs w:val="24"/>
          <w:lang w:val="en-GB" w:eastAsia="en-GB"/>
        </w:rPr>
        <w:t>3GPP TSG-RAN WG2 Meeting #131bis</w:t>
      </w:r>
      <w:r w:rsidRPr="00342F9B">
        <w:rPr>
          <w:rFonts w:eastAsia="MS Mincho"/>
          <w:noProof w:val="0"/>
          <w:sz w:val="24"/>
          <w:szCs w:val="24"/>
          <w:lang w:val="en-GB" w:eastAsia="en-GB"/>
        </w:rPr>
        <w:tab/>
      </w:r>
      <w:r w:rsidR="00F66FF5" w:rsidRPr="00F66FF5">
        <w:rPr>
          <w:rFonts w:eastAsia="MS Mincho"/>
          <w:noProof w:val="0"/>
          <w:sz w:val="24"/>
          <w:szCs w:val="24"/>
          <w:lang w:val="en-GB" w:eastAsia="en-GB"/>
        </w:rPr>
        <w:t>R2-2506919</w:t>
      </w:r>
    </w:p>
    <w:p w14:paraId="4AA29EF9" w14:textId="77ECD264" w:rsidR="00934AFD" w:rsidRPr="00342F9B" w:rsidRDefault="00342F9B" w:rsidP="00342F9B">
      <w:pPr>
        <w:pStyle w:val="a3"/>
        <w:tabs>
          <w:tab w:val="right" w:pos="9639"/>
        </w:tabs>
        <w:jc w:val="both"/>
        <w:rPr>
          <w:rFonts w:eastAsiaTheme="minorEastAsia" w:cs="Arial"/>
          <w:b w:val="0"/>
          <w:bCs/>
          <w:i/>
          <w:iCs/>
          <w:sz w:val="24"/>
          <w:lang w:eastAsia="zh-CN"/>
        </w:rPr>
      </w:pPr>
      <w:r w:rsidRPr="00342F9B">
        <w:rPr>
          <w:rFonts w:eastAsia="MS Mincho"/>
          <w:noProof w:val="0"/>
          <w:sz w:val="24"/>
          <w:szCs w:val="24"/>
          <w:lang w:val="en-GB" w:eastAsia="en-GB"/>
        </w:rPr>
        <w:t>Prague, Czech Republic, Oct. 13</w:t>
      </w:r>
      <w:r w:rsidRPr="00342F9B">
        <w:rPr>
          <w:rFonts w:eastAsia="MS Mincho"/>
          <w:noProof w:val="0"/>
          <w:sz w:val="24"/>
          <w:szCs w:val="24"/>
          <w:vertAlign w:val="superscript"/>
          <w:lang w:val="en-GB" w:eastAsia="en-GB"/>
        </w:rPr>
        <w:t>th</w:t>
      </w:r>
      <w:r w:rsidRPr="00342F9B">
        <w:rPr>
          <w:rFonts w:eastAsia="MS Mincho"/>
          <w:noProof w:val="0"/>
          <w:sz w:val="24"/>
          <w:szCs w:val="24"/>
          <w:lang w:val="en-GB" w:eastAsia="en-GB"/>
        </w:rPr>
        <w:t>-17</w:t>
      </w:r>
      <w:r w:rsidRPr="00342F9B">
        <w:rPr>
          <w:rFonts w:eastAsia="MS Mincho"/>
          <w:noProof w:val="0"/>
          <w:sz w:val="24"/>
          <w:szCs w:val="24"/>
          <w:vertAlign w:val="superscript"/>
          <w:lang w:val="en-GB" w:eastAsia="en-GB"/>
        </w:rPr>
        <w:t>th</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19234EE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27948">
        <w:rPr>
          <w:rFonts w:eastAsia="宋体" w:cs="Arial" w:hint="eastAsia"/>
          <w:b/>
          <w:bCs/>
          <w:kern w:val="2"/>
          <w:sz w:val="24"/>
          <w:szCs w:val="22"/>
          <w:lang w:val="en-US" w:eastAsia="zh-CN"/>
        </w:rPr>
        <w:t>9.7.2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E73F8BA"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27948" w:rsidRPr="00827948">
        <w:rPr>
          <w:rFonts w:ascii="Arial" w:hAnsi="Arial" w:cs="Arial"/>
          <w:b/>
          <w:bCs/>
          <w:sz w:val="24"/>
        </w:rPr>
        <w:t xml:space="preserve">Considerations on voice support over </w:t>
      </w:r>
      <w:r w:rsidR="00673026">
        <w:rPr>
          <w:rFonts w:ascii="Arial" w:hAnsi="Arial" w:cs="Arial" w:hint="eastAsia"/>
          <w:b/>
          <w:bCs/>
          <w:sz w:val="24"/>
        </w:rPr>
        <w:t>IoT-</w:t>
      </w:r>
      <w:r w:rsidR="00827948" w:rsidRPr="00827948">
        <w:rPr>
          <w:rFonts w:ascii="Arial" w:hAnsi="Arial" w:cs="Arial"/>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6B7205EE" w:rsidR="001E042A" w:rsidRDefault="000C5E3A" w:rsidP="00353437">
      <w:pPr>
        <w:spacing w:line="360" w:lineRule="auto"/>
        <w:rPr>
          <w:rFonts w:ascii="Times New Roman" w:hAnsi="Times New Roman"/>
          <w:sz w:val="22"/>
        </w:rPr>
      </w:pPr>
      <w:r>
        <w:rPr>
          <w:rFonts w:ascii="Times New Roman" w:hAnsi="Times New Roman"/>
          <w:sz w:val="22"/>
        </w:rPr>
        <w:t xml:space="preserve">The </w:t>
      </w:r>
      <w:r w:rsidR="00264D7B">
        <w:rPr>
          <w:rFonts w:ascii="Times New Roman" w:hAnsi="Times New Roman" w:hint="eastAsia"/>
          <w:sz w:val="22"/>
        </w:rPr>
        <w:t xml:space="preserve">objectives of </w:t>
      </w:r>
      <w:r w:rsidR="00264D7B" w:rsidRPr="00264D7B">
        <w:rPr>
          <w:rFonts w:ascii="Times New Roman" w:hAnsi="Times New Roman"/>
          <w:sz w:val="22"/>
        </w:rPr>
        <w:t>NTN for IoT Phase 4</w:t>
      </w:r>
      <w:r w:rsidR="00264D7B">
        <w:rPr>
          <w:rFonts w:ascii="Times New Roman" w:hAnsi="Times New Roman" w:hint="eastAsia"/>
          <w:sz w:val="22"/>
        </w:rPr>
        <w:t xml:space="preserve"> (</w:t>
      </w:r>
      <w:r w:rsidR="00264D7B" w:rsidRPr="00264D7B">
        <w:rPr>
          <w:rFonts w:ascii="Times New Roman" w:hAnsi="Times New Roman"/>
          <w:sz w:val="22"/>
        </w:rPr>
        <w:t>IoT_NTN_Ph4</w:t>
      </w:r>
      <w:r w:rsidR="00264D7B">
        <w:rPr>
          <w:rFonts w:ascii="Times New Roman" w:hAnsi="Times New Roman" w:hint="eastAsia"/>
          <w:sz w:val="22"/>
        </w:rPr>
        <w:t xml:space="preserve">) were updated as </w:t>
      </w:r>
      <w:proofErr w:type="gramStart"/>
      <w:r w:rsidR="00264D7B">
        <w:rPr>
          <w:rFonts w:ascii="Times New Roman" w:hAnsi="Times New Roman" w:hint="eastAsia"/>
          <w:sz w:val="22"/>
        </w:rPr>
        <w:t>follows after</w:t>
      </w:r>
      <w:proofErr w:type="gramEnd"/>
      <w:r w:rsidR="00264D7B">
        <w:rPr>
          <w:rFonts w:ascii="Times New Roman" w:hAnsi="Times New Roman" w:hint="eastAsia"/>
          <w:sz w:val="22"/>
        </w:rPr>
        <w:t xml:space="preserve"> </w:t>
      </w:r>
      <w:r>
        <w:rPr>
          <w:rFonts w:ascii="Times New Roman" w:hAnsi="Times New Roman"/>
          <w:sz w:val="22"/>
        </w:rPr>
        <w:t>RAN</w:t>
      </w:r>
      <w:r w:rsidR="00FF621E">
        <w:rPr>
          <w:rFonts w:ascii="Times New Roman" w:hAnsi="Times New Roman" w:hint="eastAsia"/>
          <w:sz w:val="22"/>
        </w:rPr>
        <w:t>#109</w:t>
      </w:r>
      <w:r>
        <w:rPr>
          <w:rFonts w:ascii="Times New Roman" w:hAnsi="Times New Roman"/>
          <w:sz w:val="22"/>
        </w:rPr>
        <w:t xml:space="preserve"> meeting:</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725EC199" w14:textId="77777777" w:rsidR="00264D7B" w:rsidRPr="00264D7B" w:rsidRDefault="00264D7B" w:rsidP="00264D7B">
            <w:pPr>
              <w:rPr>
                <w:rFonts w:ascii="Times New Roman" w:hAnsi="Times New Roman"/>
                <w:sz w:val="22"/>
              </w:rPr>
            </w:pPr>
            <w:r w:rsidRPr="00264D7B">
              <w:rPr>
                <w:rFonts w:ascii="Times New Roman" w:hAnsi="Times New Roman"/>
                <w:sz w:val="22"/>
              </w:rPr>
              <w:t>The aim of this work item is to specify the enhancement of NB-IoT-NTN to support IMS voice call over GSO with the following objectives:</w:t>
            </w:r>
          </w:p>
          <w:p w14:paraId="383605B1" w14:textId="77777777" w:rsidR="00264D7B" w:rsidRPr="00264D7B" w:rsidRDefault="00264D7B" w:rsidP="00264D7B">
            <w:pPr>
              <w:pStyle w:val="a6"/>
              <w:numPr>
                <w:ilvl w:val="0"/>
                <w:numId w:val="63"/>
              </w:numPr>
              <w:spacing w:after="0"/>
              <w:ind w:firstLineChars="0"/>
              <w:jc w:val="both"/>
              <w:rPr>
                <w:sz w:val="22"/>
              </w:rPr>
            </w:pPr>
            <w:r w:rsidRPr="00264D7B">
              <w:rPr>
                <w:sz w:val="22"/>
              </w:rPr>
              <w:t>Down-select between CP and UP solutions for voice support over NB-IoT-NTN until RAN#110 [RAN2]</w:t>
            </w:r>
          </w:p>
          <w:p w14:paraId="0B851B90" w14:textId="77777777" w:rsidR="00264D7B" w:rsidRPr="00264D7B" w:rsidRDefault="00264D7B" w:rsidP="00264D7B">
            <w:pPr>
              <w:pStyle w:val="a6"/>
              <w:numPr>
                <w:ilvl w:val="0"/>
                <w:numId w:val="63"/>
              </w:numPr>
              <w:spacing w:after="0"/>
              <w:ind w:left="873" w:firstLineChars="0"/>
              <w:jc w:val="both"/>
              <w:rPr>
                <w:sz w:val="22"/>
              </w:rPr>
            </w:pPr>
            <w:r w:rsidRPr="00264D7B">
              <w:rPr>
                <w:sz w:val="22"/>
              </w:rPr>
              <w:t>Coordination with SA is required</w:t>
            </w:r>
          </w:p>
          <w:p w14:paraId="0C7F2900" w14:textId="3F4A1303" w:rsidR="00264D7B" w:rsidRPr="00264D7B" w:rsidRDefault="00264D7B" w:rsidP="00264D7B">
            <w:pPr>
              <w:pStyle w:val="a6"/>
              <w:numPr>
                <w:ilvl w:val="0"/>
                <w:numId w:val="63"/>
              </w:numPr>
              <w:spacing w:after="0"/>
              <w:ind w:left="873" w:firstLineChars="0"/>
              <w:jc w:val="both"/>
              <w:rPr>
                <w:sz w:val="22"/>
              </w:rPr>
            </w:pPr>
            <w:r w:rsidRPr="00264D7B">
              <w:rPr>
                <w:sz w:val="22"/>
              </w:rPr>
              <w:t>The objective can be updated with further details based on the outcome of the above down-selection</w:t>
            </w:r>
          </w:p>
          <w:p w14:paraId="055495A2" w14:textId="77777777" w:rsidR="00264D7B" w:rsidRPr="00264D7B" w:rsidRDefault="00264D7B" w:rsidP="00264D7B">
            <w:pPr>
              <w:pStyle w:val="a6"/>
              <w:numPr>
                <w:ilvl w:val="0"/>
                <w:numId w:val="63"/>
              </w:numPr>
              <w:spacing w:after="0"/>
              <w:ind w:firstLineChars="0"/>
              <w:jc w:val="both"/>
              <w:rPr>
                <w:sz w:val="22"/>
              </w:rPr>
            </w:pPr>
            <w:r w:rsidRPr="00264D7B">
              <w:rPr>
                <w:sz w:val="22"/>
              </w:rPr>
              <w:t>Support of semi-persistent scheduling for NB-IoT-NTN for DL and UL data transmission for voice packets [RAN2, RAN1]</w:t>
            </w:r>
          </w:p>
          <w:p w14:paraId="18FD16E9" w14:textId="60BF68B9" w:rsidR="00264D7B" w:rsidRPr="00264D7B" w:rsidRDefault="00264D7B" w:rsidP="00264D7B">
            <w:pPr>
              <w:pStyle w:val="a6"/>
              <w:numPr>
                <w:ilvl w:val="0"/>
                <w:numId w:val="63"/>
              </w:numPr>
              <w:spacing w:after="0"/>
              <w:ind w:firstLineChars="0"/>
              <w:jc w:val="both"/>
              <w:rPr>
                <w:sz w:val="22"/>
              </w:rPr>
            </w:pPr>
            <w:r w:rsidRPr="00264D7B">
              <w:rPr>
                <w:sz w:val="22"/>
              </w:rPr>
              <w:t>Support of necessary modifications to RRC connection setup procedure for NB-IoT-NTN [RAN2]</w:t>
            </w:r>
          </w:p>
          <w:p w14:paraId="40649ED1" w14:textId="77777777" w:rsidR="00264D7B" w:rsidRPr="00264D7B" w:rsidRDefault="00264D7B" w:rsidP="00264D7B">
            <w:pPr>
              <w:pStyle w:val="a6"/>
              <w:numPr>
                <w:ilvl w:val="0"/>
                <w:numId w:val="63"/>
              </w:numPr>
              <w:spacing w:after="0"/>
              <w:ind w:firstLineChars="0"/>
              <w:jc w:val="both"/>
              <w:rPr>
                <w:sz w:val="22"/>
              </w:rPr>
            </w:pPr>
            <w:r w:rsidRPr="00264D7B">
              <w:rPr>
                <w:sz w:val="22"/>
              </w:rPr>
              <w:t>Support of necessary modifications for emergency call for voice over NB-IoT-NTN [RAN2]</w:t>
            </w:r>
          </w:p>
          <w:p w14:paraId="6F2D9E46" w14:textId="1A284E2F" w:rsidR="00264D7B" w:rsidRPr="00264D7B" w:rsidRDefault="00264D7B" w:rsidP="00264D7B">
            <w:pPr>
              <w:pStyle w:val="a6"/>
              <w:numPr>
                <w:ilvl w:val="0"/>
                <w:numId w:val="63"/>
              </w:numPr>
              <w:spacing w:after="0"/>
              <w:ind w:firstLineChars="0"/>
              <w:jc w:val="both"/>
              <w:rPr>
                <w:sz w:val="22"/>
              </w:rPr>
            </w:pPr>
            <w:r w:rsidRPr="00264D7B">
              <w:rPr>
                <w:sz w:val="22"/>
              </w:rPr>
              <w:t>Study and if feasible, specify UE transmit power higher than PC1 (e.g. up to 37dBm) for NB-IoT-NTN [RAN4]</w:t>
            </w:r>
          </w:p>
          <w:p w14:paraId="441DE847" w14:textId="77777777" w:rsidR="00264D7B" w:rsidRPr="00264D7B" w:rsidRDefault="00264D7B" w:rsidP="00264D7B">
            <w:pPr>
              <w:pStyle w:val="a6"/>
              <w:numPr>
                <w:ilvl w:val="0"/>
                <w:numId w:val="63"/>
              </w:numPr>
              <w:spacing w:after="0"/>
              <w:ind w:firstLineChars="0"/>
              <w:jc w:val="both"/>
              <w:rPr>
                <w:sz w:val="22"/>
              </w:rPr>
            </w:pPr>
            <w:r w:rsidRPr="00264D7B">
              <w:rPr>
                <w:sz w:val="22"/>
              </w:rPr>
              <w:t>Note: The enhancements to support voice over NB-IoT-NTN via GSO in this work item may be also applicable to NGSO cases without additional specification enhancements</w:t>
            </w:r>
          </w:p>
          <w:p w14:paraId="66B64218" w14:textId="2005DA05" w:rsidR="008E0719" w:rsidRPr="00264D7B" w:rsidRDefault="00264D7B" w:rsidP="00264D7B">
            <w:pPr>
              <w:pStyle w:val="a6"/>
              <w:numPr>
                <w:ilvl w:val="0"/>
                <w:numId w:val="63"/>
              </w:numPr>
              <w:spacing w:after="0"/>
              <w:ind w:firstLineChars="0"/>
              <w:jc w:val="both"/>
              <w:rPr>
                <w:sz w:val="22"/>
              </w:rPr>
            </w:pPr>
            <w:r w:rsidRPr="00264D7B">
              <w:rPr>
                <w:sz w:val="22"/>
              </w:rPr>
              <w:t>Note: Coordination with SA4 is expected</w:t>
            </w:r>
            <w:r>
              <w:rPr>
                <w:rFonts w:hint="eastAsia"/>
                <w:sz w:val="22"/>
                <w:lang w:eastAsia="zh-CN"/>
              </w:rPr>
              <w:t>.</w:t>
            </w:r>
          </w:p>
        </w:tc>
      </w:tr>
    </w:tbl>
    <w:p w14:paraId="50CCF97D" w14:textId="23317D31" w:rsidR="001E042A" w:rsidRDefault="009B4F09" w:rsidP="00353437">
      <w:pPr>
        <w:spacing w:line="360" w:lineRule="auto"/>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411412">
        <w:rPr>
          <w:rFonts w:ascii="Times New Roman" w:hAnsi="Times New Roman" w:hint="eastAsia"/>
          <w:sz w:val="22"/>
        </w:rPr>
        <w:t xml:space="preserve"> potential</w:t>
      </w:r>
      <w:r w:rsidR="00411412" w:rsidRPr="00411412">
        <w:rPr>
          <w:rFonts w:ascii="Times New Roman" w:hAnsi="Times New Roman"/>
          <w:sz w:val="22"/>
        </w:rPr>
        <w:t xml:space="preserve"> </w:t>
      </w:r>
      <w:r w:rsidR="00411412" w:rsidRPr="00264D7B">
        <w:rPr>
          <w:rFonts w:ascii="Times New Roman" w:hAnsi="Times New Roman"/>
          <w:sz w:val="22"/>
        </w:rPr>
        <w:t>enhancement of NB-IoT-NTN to support IMS voice call over GSO</w:t>
      </w:r>
      <w:r w:rsidR="00411412">
        <w:rPr>
          <w:rFonts w:ascii="Times New Roman" w:hAnsi="Times New Roman" w:hint="eastAsia"/>
          <w:sz w:val="22"/>
        </w:rPr>
        <w:t>, focusing on the differences between CP option</w:t>
      </w:r>
      <w:r w:rsidR="00541F51">
        <w:rPr>
          <w:rFonts w:ascii="Times New Roman" w:hAnsi="Times New Roman" w:hint="eastAsia"/>
          <w:sz w:val="22"/>
        </w:rPr>
        <w:t xml:space="preserve"> (</w:t>
      </w:r>
      <w:r w:rsidR="00541F51" w:rsidRPr="009735C7">
        <w:rPr>
          <w:rFonts w:ascii="Times New Roman" w:hAnsi="Times New Roman"/>
          <w:sz w:val="22"/>
        </w:rPr>
        <w:t xml:space="preserve">Control Plane </w:t>
      </w:r>
      <w:proofErr w:type="spellStart"/>
      <w:r w:rsidR="00541F51" w:rsidRPr="009735C7">
        <w:rPr>
          <w:rFonts w:ascii="Times New Roman" w:hAnsi="Times New Roman"/>
          <w:sz w:val="22"/>
        </w:rPr>
        <w:t>CIoT</w:t>
      </w:r>
      <w:proofErr w:type="spellEnd"/>
      <w:r w:rsidR="00541F51" w:rsidRPr="009735C7">
        <w:rPr>
          <w:rFonts w:ascii="Times New Roman" w:hAnsi="Times New Roman"/>
          <w:sz w:val="22"/>
        </w:rPr>
        <w:t xml:space="preserve"> EPS/5GS optimization</w:t>
      </w:r>
      <w:r w:rsidR="00541F51">
        <w:rPr>
          <w:rFonts w:ascii="Times New Roman" w:hAnsi="Times New Roman" w:hint="eastAsia"/>
          <w:sz w:val="22"/>
        </w:rPr>
        <w:t>)</w:t>
      </w:r>
      <w:r w:rsidR="00411412">
        <w:rPr>
          <w:rFonts w:ascii="Times New Roman" w:hAnsi="Times New Roman" w:hint="eastAsia"/>
          <w:sz w:val="22"/>
        </w:rPr>
        <w:t xml:space="preserve"> and UP option</w:t>
      </w:r>
      <w:r w:rsidR="00541F51">
        <w:rPr>
          <w:rFonts w:ascii="Times New Roman" w:hAnsi="Times New Roman" w:hint="eastAsia"/>
          <w:sz w:val="22"/>
        </w:rPr>
        <w:t xml:space="preserve"> (User</w:t>
      </w:r>
      <w:r w:rsidR="00541F51" w:rsidRPr="009735C7">
        <w:rPr>
          <w:rFonts w:ascii="Times New Roman" w:hAnsi="Times New Roman"/>
          <w:sz w:val="22"/>
        </w:rPr>
        <w:t xml:space="preserve"> Plane </w:t>
      </w:r>
      <w:proofErr w:type="spellStart"/>
      <w:r w:rsidR="00541F51" w:rsidRPr="009735C7">
        <w:rPr>
          <w:rFonts w:ascii="Times New Roman" w:hAnsi="Times New Roman"/>
          <w:sz w:val="22"/>
        </w:rPr>
        <w:t>CIoT</w:t>
      </w:r>
      <w:proofErr w:type="spellEnd"/>
      <w:r w:rsidR="00541F51" w:rsidRPr="009735C7">
        <w:rPr>
          <w:rFonts w:ascii="Times New Roman" w:hAnsi="Times New Roman"/>
          <w:sz w:val="22"/>
        </w:rPr>
        <w:t xml:space="preserve"> EPS/5GS optimization</w:t>
      </w:r>
      <w:r w:rsidR="00541F51">
        <w:rPr>
          <w:rFonts w:ascii="Times New Roman" w:hAnsi="Times New Roman" w:hint="eastAsia"/>
          <w:sz w:val="22"/>
        </w:rPr>
        <w:t>)</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9EAF7E9" w14:textId="5864ED01" w:rsidR="00CD30E5" w:rsidRDefault="00CD30E5" w:rsidP="00353437">
      <w:pPr>
        <w:spacing w:line="360" w:lineRule="auto"/>
        <w:rPr>
          <w:rFonts w:ascii="Times New Roman" w:hAnsi="Times New Roman"/>
          <w:sz w:val="22"/>
        </w:rPr>
      </w:pPr>
      <w:r w:rsidRPr="00CD30E5">
        <w:rPr>
          <w:rFonts w:ascii="Times New Roman" w:hAnsi="Times New Roman"/>
          <w:sz w:val="22"/>
        </w:rPr>
        <w:t>In cases without TN coverage</w:t>
      </w:r>
      <w:r>
        <w:rPr>
          <w:rFonts w:ascii="Times New Roman" w:hAnsi="Times New Roman" w:hint="eastAsia"/>
          <w:sz w:val="22"/>
        </w:rPr>
        <w:t xml:space="preserve">, especially during </w:t>
      </w:r>
      <w:r>
        <w:rPr>
          <w:rFonts w:ascii="Times New Roman" w:hAnsi="Times New Roman"/>
          <w:sz w:val="22"/>
        </w:rPr>
        <w:t>disasters</w:t>
      </w:r>
      <w:r>
        <w:rPr>
          <w:rFonts w:ascii="Times New Roman" w:hAnsi="Times New Roman" w:hint="eastAsia"/>
          <w:sz w:val="22"/>
        </w:rPr>
        <w:t xml:space="preserve"> when TN </w:t>
      </w:r>
      <w:r w:rsidRPr="00CD30E5">
        <w:rPr>
          <w:rFonts w:ascii="Times New Roman" w:hAnsi="Times New Roman"/>
          <w:sz w:val="22"/>
        </w:rPr>
        <w:t>infrastructure</w:t>
      </w:r>
      <w:r>
        <w:rPr>
          <w:rFonts w:ascii="Times New Roman" w:hAnsi="Times New Roman" w:hint="eastAsia"/>
          <w:sz w:val="22"/>
        </w:rPr>
        <w:t xml:space="preserve"> is unavailable, </w:t>
      </w:r>
      <w:r w:rsidR="00E26E79">
        <w:rPr>
          <w:rFonts w:ascii="Times New Roman" w:hAnsi="Times New Roman" w:hint="eastAsia"/>
          <w:sz w:val="22"/>
        </w:rPr>
        <w:t xml:space="preserve">establishing </w:t>
      </w:r>
      <w:r>
        <w:rPr>
          <w:rFonts w:ascii="Times New Roman" w:hAnsi="Times New Roman" w:hint="eastAsia"/>
          <w:sz w:val="22"/>
        </w:rPr>
        <w:t>real-time</w:t>
      </w:r>
      <w:r w:rsidR="00E26E79">
        <w:rPr>
          <w:rFonts w:ascii="Times New Roman" w:hAnsi="Times New Roman" w:hint="eastAsia"/>
          <w:sz w:val="22"/>
        </w:rPr>
        <w:t xml:space="preserve"> services including</w:t>
      </w:r>
      <w:r>
        <w:rPr>
          <w:rFonts w:ascii="Times New Roman" w:hAnsi="Times New Roman" w:hint="eastAsia"/>
          <w:sz w:val="22"/>
        </w:rPr>
        <w:t xml:space="preserve"> voice call</w:t>
      </w:r>
      <w:r w:rsidR="00E26E79">
        <w:rPr>
          <w:rFonts w:ascii="Times New Roman" w:hAnsi="Times New Roman" w:hint="eastAsia"/>
          <w:sz w:val="22"/>
        </w:rPr>
        <w:t>s</w:t>
      </w:r>
      <w:r>
        <w:rPr>
          <w:rFonts w:ascii="Times New Roman" w:hAnsi="Times New Roman" w:hint="eastAsia"/>
          <w:sz w:val="22"/>
        </w:rPr>
        <w:t xml:space="preserve"> is essential</w:t>
      </w:r>
      <w:r w:rsidR="00E26E79">
        <w:rPr>
          <w:rFonts w:ascii="Times New Roman" w:hAnsi="Times New Roman" w:hint="eastAsia"/>
          <w:sz w:val="22"/>
        </w:rPr>
        <w:t xml:space="preserve">. The NTN, </w:t>
      </w:r>
      <w:proofErr w:type="gramStart"/>
      <w:r w:rsidR="00E26E79">
        <w:rPr>
          <w:rFonts w:ascii="Times New Roman" w:hAnsi="Times New Roman" w:hint="eastAsia"/>
          <w:sz w:val="22"/>
        </w:rPr>
        <w:t>in particular</w:t>
      </w:r>
      <w:proofErr w:type="gramEnd"/>
      <w:r w:rsidR="00E26E79">
        <w:rPr>
          <w:rFonts w:ascii="Times New Roman" w:hAnsi="Times New Roman" w:hint="eastAsia"/>
          <w:sz w:val="22"/>
        </w:rPr>
        <w:t xml:space="preserve"> the </w:t>
      </w:r>
      <w:r w:rsidR="00541F51">
        <w:rPr>
          <w:rFonts w:ascii="Times New Roman" w:hAnsi="Times New Roman" w:hint="eastAsia"/>
          <w:sz w:val="22"/>
        </w:rPr>
        <w:t>GSO</w:t>
      </w:r>
      <w:r w:rsidR="00E26E79">
        <w:rPr>
          <w:rFonts w:ascii="Times New Roman" w:hAnsi="Times New Roman" w:hint="eastAsia"/>
          <w:sz w:val="22"/>
        </w:rPr>
        <w:t xml:space="preserve"> satellites, can provide wide, robust and sustainable</w:t>
      </w:r>
      <w:r w:rsidR="00E26E79" w:rsidRPr="00CD30E5">
        <w:rPr>
          <w:rFonts w:ascii="Times New Roman" w:hAnsi="Times New Roman"/>
          <w:sz w:val="22"/>
        </w:rPr>
        <w:t xml:space="preserve"> coverage with </w:t>
      </w:r>
      <w:r w:rsidR="00E26E79">
        <w:rPr>
          <w:rFonts w:ascii="Times New Roman" w:hAnsi="Times New Roman" w:hint="eastAsia"/>
          <w:sz w:val="22"/>
        </w:rPr>
        <w:t xml:space="preserve">sparser constellation. Meanwhile the </w:t>
      </w:r>
      <w:r w:rsidR="00E26E79" w:rsidRPr="00CD30E5">
        <w:rPr>
          <w:rFonts w:ascii="Times New Roman" w:hAnsi="Times New Roman"/>
          <w:sz w:val="22"/>
        </w:rPr>
        <w:t xml:space="preserve">NB-IoT devices with </w:t>
      </w:r>
      <w:r w:rsidR="00E26E79">
        <w:rPr>
          <w:rFonts w:ascii="Times New Roman" w:hAnsi="Times New Roman" w:hint="eastAsia"/>
          <w:sz w:val="22"/>
        </w:rPr>
        <w:t>low complexity has much lower requirement for link</w:t>
      </w:r>
      <w:r w:rsidR="00E26E79" w:rsidRPr="00CD30E5">
        <w:rPr>
          <w:rFonts w:ascii="Times New Roman" w:hAnsi="Times New Roman"/>
          <w:sz w:val="22"/>
        </w:rPr>
        <w:t xml:space="preserve"> budgets</w:t>
      </w:r>
      <w:r w:rsidR="00E26E79">
        <w:rPr>
          <w:rFonts w:ascii="Times New Roman" w:hAnsi="Times New Roman" w:hint="eastAsia"/>
          <w:sz w:val="22"/>
        </w:rPr>
        <w:t xml:space="preserve">. As a result, support of voice over </w:t>
      </w:r>
      <w:r w:rsidR="00541F51">
        <w:rPr>
          <w:rFonts w:ascii="Times New Roman" w:hAnsi="Times New Roman" w:hint="eastAsia"/>
          <w:sz w:val="22"/>
        </w:rPr>
        <w:t>GSO</w:t>
      </w:r>
      <w:r w:rsidR="004F2F92">
        <w:rPr>
          <w:rFonts w:ascii="Times New Roman" w:hAnsi="Times New Roman" w:hint="eastAsia"/>
          <w:sz w:val="22"/>
        </w:rPr>
        <w:t xml:space="preserve"> for IoT NTN</w:t>
      </w:r>
      <w:r w:rsidR="00E26E79">
        <w:rPr>
          <w:rFonts w:ascii="Times New Roman" w:hAnsi="Times New Roman" w:hint="eastAsia"/>
          <w:sz w:val="22"/>
        </w:rPr>
        <w:t xml:space="preserve"> </w:t>
      </w:r>
      <w:r w:rsidR="004F2F92">
        <w:rPr>
          <w:rFonts w:ascii="Times New Roman" w:hAnsi="Times New Roman" w:hint="eastAsia"/>
          <w:sz w:val="22"/>
        </w:rPr>
        <w:t xml:space="preserve">becomes an attractive way to </w:t>
      </w:r>
      <w:r w:rsidR="004F2F92">
        <w:rPr>
          <w:rFonts w:ascii="Times New Roman" w:hAnsi="Times New Roman"/>
          <w:sz w:val="22"/>
        </w:rPr>
        <w:t>facilitate</w:t>
      </w:r>
      <w:r w:rsidR="004F2F92">
        <w:rPr>
          <w:rFonts w:ascii="Times New Roman" w:hAnsi="Times New Roman" w:hint="eastAsia"/>
          <w:sz w:val="22"/>
        </w:rPr>
        <w:t xml:space="preserve"> global coverage of voice service especially for emergency </w:t>
      </w:r>
      <w:r w:rsidR="004F2F92">
        <w:rPr>
          <w:rFonts w:ascii="Times New Roman" w:hAnsi="Times New Roman"/>
          <w:sz w:val="22"/>
        </w:rPr>
        <w:t>situation</w:t>
      </w:r>
      <w:r w:rsidR="004F2F92">
        <w:rPr>
          <w:rFonts w:ascii="Times New Roman" w:hAnsi="Times New Roman" w:hint="eastAsia"/>
          <w:sz w:val="22"/>
        </w:rPr>
        <w:t>s.</w:t>
      </w:r>
    </w:p>
    <w:p w14:paraId="7BB319E1" w14:textId="19A123E6" w:rsidR="004F2F92" w:rsidRDefault="004F2F92" w:rsidP="004F2F92">
      <w:pPr>
        <w:spacing w:line="360" w:lineRule="auto"/>
        <w:rPr>
          <w:rFonts w:ascii="Times New Roman" w:hAnsi="Times New Roman"/>
          <w:sz w:val="22"/>
        </w:rPr>
      </w:pPr>
      <w:r>
        <w:rPr>
          <w:rFonts w:ascii="Times New Roman" w:hAnsi="Times New Roman" w:hint="eastAsia"/>
          <w:sz w:val="22"/>
        </w:rPr>
        <w:t>To implement the support,</w:t>
      </w:r>
      <w:r w:rsidRPr="004F2F92">
        <w:rPr>
          <w:rFonts w:ascii="Times New Roman" w:hAnsi="Times New Roman"/>
          <w:sz w:val="22"/>
        </w:rPr>
        <w:t xml:space="preserve"> </w:t>
      </w:r>
      <w:r w:rsidRPr="004F2F92">
        <w:rPr>
          <w:rFonts w:ascii="Times New Roman" w:hAnsi="Times New Roman" w:hint="eastAsia"/>
          <w:sz w:val="22"/>
        </w:rPr>
        <w:t xml:space="preserve">the </w:t>
      </w:r>
      <w:r w:rsidRPr="004F2F92">
        <w:rPr>
          <w:rFonts w:ascii="Times New Roman" w:hAnsi="Times New Roman"/>
          <w:sz w:val="22"/>
        </w:rPr>
        <w:t>CP-based, UP-based and hybrid</w:t>
      </w:r>
      <w:r w:rsidR="004869FE">
        <w:rPr>
          <w:rFonts w:ascii="Times New Roman" w:hAnsi="Times New Roman" w:hint="eastAsia"/>
          <w:sz w:val="22"/>
        </w:rPr>
        <w:t>-</w:t>
      </w:r>
      <w:r w:rsidRPr="004F2F92">
        <w:rPr>
          <w:rFonts w:ascii="Times New Roman" w:hAnsi="Times New Roman"/>
          <w:sz w:val="22"/>
        </w:rPr>
        <w:t>based</w:t>
      </w:r>
      <w:r w:rsidR="004869FE">
        <w:rPr>
          <w:rFonts w:ascii="Times New Roman" w:hAnsi="Times New Roman" w:hint="eastAsia"/>
          <w:sz w:val="22"/>
        </w:rPr>
        <w:t xml:space="preserve"> (CP+UP)</w:t>
      </w:r>
      <w:r w:rsidRPr="004F2F92">
        <w:rPr>
          <w:rFonts w:ascii="Times New Roman" w:hAnsi="Times New Roman"/>
          <w:sz w:val="22"/>
        </w:rPr>
        <w:t xml:space="preserve"> </w:t>
      </w:r>
      <w:r w:rsidR="004869FE">
        <w:rPr>
          <w:rFonts w:ascii="Times New Roman" w:hAnsi="Times New Roman" w:hint="eastAsia"/>
          <w:sz w:val="22"/>
        </w:rPr>
        <w:t>option</w:t>
      </w:r>
      <w:r w:rsidRPr="004F2F92">
        <w:rPr>
          <w:rFonts w:ascii="Times New Roman" w:hAnsi="Times New Roman"/>
          <w:sz w:val="22"/>
        </w:rPr>
        <w:t xml:space="preserve">s </w:t>
      </w:r>
      <w:r w:rsidR="004869FE">
        <w:rPr>
          <w:rFonts w:ascii="Times New Roman" w:hAnsi="Times New Roman" w:hint="eastAsia"/>
          <w:sz w:val="22"/>
        </w:rPr>
        <w:t>were</w:t>
      </w:r>
      <w:r w:rsidRPr="004F2F92">
        <w:rPr>
          <w:rFonts w:ascii="Times New Roman" w:hAnsi="Times New Roman"/>
          <w:sz w:val="22"/>
        </w:rPr>
        <w:t xml:space="preserve"> agreed </w:t>
      </w:r>
      <w:r w:rsidR="004869FE">
        <w:rPr>
          <w:rFonts w:ascii="Times New Roman" w:hAnsi="Times New Roman" w:hint="eastAsia"/>
          <w:sz w:val="22"/>
        </w:rPr>
        <w:t>as potential solutions</w:t>
      </w:r>
      <w:r w:rsidRPr="004F2F92">
        <w:rPr>
          <w:rFonts w:ascii="Times New Roman" w:hAnsi="Times New Roman"/>
          <w:sz w:val="22"/>
        </w:rPr>
        <w:t xml:space="preserve"> in SA2</w:t>
      </w:r>
      <w:r w:rsidR="004869FE">
        <w:rPr>
          <w:rFonts w:ascii="Times New Roman" w:hAnsi="Times New Roman" w:hint="eastAsia"/>
          <w:sz w:val="22"/>
        </w:rPr>
        <w:t xml:space="preserve">, while down-selection is still needed considering the limited TU budget and </w:t>
      </w:r>
      <w:r w:rsidR="004869FE">
        <w:rPr>
          <w:rFonts w:ascii="Times New Roman" w:hAnsi="Times New Roman"/>
          <w:sz w:val="22"/>
        </w:rPr>
        <w:lastRenderedPageBreak/>
        <w:t>workload</w:t>
      </w:r>
      <w:r w:rsidR="004869FE">
        <w:rPr>
          <w:rFonts w:ascii="Times New Roman" w:hAnsi="Times New Roman" w:hint="eastAsia"/>
          <w:sz w:val="22"/>
        </w:rPr>
        <w:t xml:space="preserve"> of Rel-20 5G-A. There is also a need to discuss the down-selection from RAN2 perspective as the detailed solutions over Uu are expected to be restricted by the final option selected.</w:t>
      </w:r>
    </w:p>
    <w:p w14:paraId="2F7DD81D" w14:textId="45E18585" w:rsidR="004869FE" w:rsidRPr="009735C7" w:rsidRDefault="009735C7" w:rsidP="004F2F92">
      <w:pPr>
        <w:spacing w:line="360" w:lineRule="auto"/>
        <w:rPr>
          <w:rFonts w:ascii="Times New Roman" w:hAnsi="Times New Roman"/>
          <w:sz w:val="22"/>
        </w:rPr>
      </w:pPr>
      <w:r>
        <w:rPr>
          <w:rFonts w:ascii="Times New Roman" w:hAnsi="Times New Roman" w:hint="eastAsia"/>
          <w:sz w:val="22"/>
        </w:rPr>
        <w:t xml:space="preserve">The </w:t>
      </w:r>
      <w:proofErr w:type="spellStart"/>
      <w:r>
        <w:rPr>
          <w:rFonts w:ascii="Times New Roman" w:hAnsi="Times New Roman" w:hint="eastAsia"/>
          <w:sz w:val="22"/>
        </w:rPr>
        <w:t>CIoT</w:t>
      </w:r>
      <w:proofErr w:type="spellEnd"/>
      <w:r w:rsidRPr="009735C7">
        <w:t xml:space="preserve"> </w:t>
      </w:r>
      <w:r w:rsidRPr="009735C7">
        <w:rPr>
          <w:rFonts w:ascii="Times New Roman" w:hAnsi="Times New Roman"/>
          <w:sz w:val="22"/>
        </w:rPr>
        <w:t xml:space="preserve">signalling reduction </w:t>
      </w:r>
      <w:r w:rsidR="00606FE2" w:rsidRPr="009735C7">
        <w:rPr>
          <w:rFonts w:ascii="Times New Roman" w:hAnsi="Times New Roman"/>
          <w:sz w:val="22"/>
        </w:rPr>
        <w:t>optimizations</w:t>
      </w:r>
      <w:r>
        <w:rPr>
          <w:rFonts w:ascii="Times New Roman" w:hAnsi="Times New Roman" w:hint="eastAsia"/>
          <w:sz w:val="22"/>
        </w:rPr>
        <w:t xml:space="preserve"> were introduced in LTE to fulfill the requirements of small-size data </w:t>
      </w:r>
      <w:r>
        <w:rPr>
          <w:rFonts w:ascii="Times New Roman" w:hAnsi="Times New Roman"/>
          <w:sz w:val="22"/>
        </w:rPr>
        <w:t>transmission</w:t>
      </w:r>
      <w:r>
        <w:rPr>
          <w:rFonts w:ascii="Times New Roman" w:hAnsi="Times New Roman" w:hint="eastAsia"/>
          <w:sz w:val="22"/>
        </w:rPr>
        <w:t xml:space="preserve"> and low power consumption, wherein two options including </w:t>
      </w:r>
      <w:r w:rsidRPr="009735C7">
        <w:rPr>
          <w:rFonts w:ascii="Times New Roman" w:hAnsi="Times New Roman"/>
          <w:sz w:val="22"/>
        </w:rPr>
        <w:t xml:space="preserve">Control Plane </w:t>
      </w:r>
      <w:proofErr w:type="spellStart"/>
      <w:r w:rsidRPr="009735C7">
        <w:rPr>
          <w:rFonts w:ascii="Times New Roman" w:hAnsi="Times New Roman"/>
          <w:sz w:val="22"/>
        </w:rPr>
        <w:t>CIoT</w:t>
      </w:r>
      <w:proofErr w:type="spellEnd"/>
      <w:r w:rsidRPr="009735C7">
        <w:rPr>
          <w:rFonts w:ascii="Times New Roman" w:hAnsi="Times New Roman"/>
          <w:sz w:val="22"/>
        </w:rPr>
        <w:t xml:space="preserve"> EPS/5GS </w:t>
      </w:r>
      <w:r w:rsidR="00606FE2" w:rsidRPr="009735C7">
        <w:rPr>
          <w:rFonts w:ascii="Times New Roman" w:hAnsi="Times New Roman"/>
          <w:sz w:val="22"/>
        </w:rPr>
        <w:t>optimization</w:t>
      </w:r>
      <w:r w:rsidRPr="009735C7">
        <w:rPr>
          <w:rFonts w:ascii="Times New Roman" w:hAnsi="Times New Roman" w:hint="eastAsia"/>
          <w:sz w:val="22"/>
        </w:rPr>
        <w:t xml:space="preserve"> </w:t>
      </w:r>
      <w:r w:rsidR="00BE050D">
        <w:rPr>
          <w:rFonts w:ascii="Times New Roman" w:hAnsi="Times New Roman" w:hint="eastAsia"/>
          <w:sz w:val="22"/>
        </w:rPr>
        <w:t xml:space="preserve">(CP option) </w:t>
      </w:r>
      <w:r>
        <w:rPr>
          <w:rFonts w:ascii="Times New Roman" w:hAnsi="Times New Roman" w:hint="eastAsia"/>
          <w:sz w:val="22"/>
        </w:rPr>
        <w:t>and User</w:t>
      </w:r>
      <w:r w:rsidRPr="009735C7">
        <w:rPr>
          <w:rFonts w:ascii="Times New Roman" w:hAnsi="Times New Roman"/>
          <w:sz w:val="22"/>
        </w:rPr>
        <w:t xml:space="preserve"> Plane </w:t>
      </w:r>
      <w:proofErr w:type="spellStart"/>
      <w:r w:rsidRPr="009735C7">
        <w:rPr>
          <w:rFonts w:ascii="Times New Roman" w:hAnsi="Times New Roman"/>
          <w:sz w:val="22"/>
        </w:rPr>
        <w:t>CIoT</w:t>
      </w:r>
      <w:proofErr w:type="spellEnd"/>
      <w:r w:rsidRPr="009735C7">
        <w:rPr>
          <w:rFonts w:ascii="Times New Roman" w:hAnsi="Times New Roman"/>
          <w:sz w:val="22"/>
        </w:rPr>
        <w:t xml:space="preserve"> EPS/5GS </w:t>
      </w:r>
      <w:r w:rsidR="00606FE2" w:rsidRPr="009735C7">
        <w:rPr>
          <w:rFonts w:ascii="Times New Roman" w:hAnsi="Times New Roman"/>
          <w:sz w:val="22"/>
        </w:rPr>
        <w:t>optimization</w:t>
      </w:r>
      <w:r w:rsidRPr="009735C7">
        <w:rPr>
          <w:rFonts w:ascii="Times New Roman" w:hAnsi="Times New Roman" w:hint="eastAsia"/>
          <w:sz w:val="22"/>
        </w:rPr>
        <w:t xml:space="preserve"> </w:t>
      </w:r>
      <w:r w:rsidR="00BE050D">
        <w:rPr>
          <w:rFonts w:ascii="Times New Roman" w:hAnsi="Times New Roman" w:hint="eastAsia"/>
          <w:sz w:val="22"/>
        </w:rPr>
        <w:t xml:space="preserve">(UP option) </w:t>
      </w:r>
      <w:r>
        <w:rPr>
          <w:rFonts w:ascii="Times New Roman" w:hAnsi="Times New Roman" w:hint="eastAsia"/>
          <w:sz w:val="22"/>
        </w:rPr>
        <w:t>were supported.</w:t>
      </w:r>
      <w:r w:rsidR="00BE050D">
        <w:rPr>
          <w:rFonts w:ascii="Times New Roman" w:hAnsi="Times New Roman" w:hint="eastAsia"/>
          <w:sz w:val="22"/>
        </w:rPr>
        <w:t xml:space="preserve"> The main differences between the two options are that the CP option </w:t>
      </w:r>
      <w:r w:rsidR="00DA65A3">
        <w:rPr>
          <w:rFonts w:ascii="Times New Roman" w:hAnsi="Times New Roman" w:hint="eastAsia"/>
          <w:sz w:val="22"/>
        </w:rPr>
        <w:t>uses</w:t>
      </w:r>
      <w:r w:rsidR="00DA65A3" w:rsidRPr="00DA65A3">
        <w:rPr>
          <w:rFonts w:ascii="Times New Roman" w:hAnsi="Times New Roman"/>
          <w:sz w:val="22"/>
        </w:rPr>
        <w:t xml:space="preserve"> RRC container message</w:t>
      </w:r>
      <w:r w:rsidR="00DA65A3">
        <w:rPr>
          <w:rFonts w:ascii="Times New Roman" w:hAnsi="Times New Roman" w:hint="eastAsia"/>
          <w:sz w:val="22"/>
        </w:rPr>
        <w:t xml:space="preserve"> to carry small-size user data</w:t>
      </w:r>
      <w:r w:rsidR="00DA65A3" w:rsidRPr="00DA65A3">
        <w:rPr>
          <w:rFonts w:ascii="Times New Roman" w:hAnsi="Times New Roman"/>
          <w:sz w:val="22"/>
        </w:rPr>
        <w:t xml:space="preserve"> </w:t>
      </w:r>
      <w:r w:rsidR="00DA65A3">
        <w:rPr>
          <w:rFonts w:ascii="Times New Roman" w:hAnsi="Times New Roman" w:hint="eastAsia"/>
          <w:sz w:val="22"/>
        </w:rPr>
        <w:t xml:space="preserve">in </w:t>
      </w:r>
      <w:r w:rsidR="00DA65A3" w:rsidRPr="00DA65A3">
        <w:rPr>
          <w:rFonts w:ascii="Times New Roman" w:hAnsi="Times New Roman"/>
          <w:sz w:val="22"/>
        </w:rPr>
        <w:t>NAS message</w:t>
      </w:r>
      <w:r w:rsidR="00DA65A3">
        <w:rPr>
          <w:rFonts w:ascii="Times New Roman" w:hAnsi="Times New Roman" w:hint="eastAsia"/>
          <w:sz w:val="22"/>
        </w:rPr>
        <w:t xml:space="preserve">, while the UP solution suspends connection instead of releasing it after data transmission so that the connection can be easily and </w:t>
      </w:r>
      <w:r w:rsidR="004117AC">
        <w:rPr>
          <w:rFonts w:ascii="Times New Roman" w:hAnsi="Times New Roman"/>
          <w:sz w:val="22"/>
        </w:rPr>
        <w:t>quickly</w:t>
      </w:r>
      <w:r w:rsidR="00DA65A3">
        <w:rPr>
          <w:rFonts w:ascii="Times New Roman" w:hAnsi="Times New Roman" w:hint="eastAsia"/>
          <w:sz w:val="22"/>
        </w:rPr>
        <w:t xml:space="preserve"> resumed with stored context.</w:t>
      </w:r>
    </w:p>
    <w:p w14:paraId="279D8671" w14:textId="1B85E03C" w:rsidR="004F2F92" w:rsidRDefault="004117AC" w:rsidP="004F2F92">
      <w:pPr>
        <w:spacing w:line="360" w:lineRule="auto"/>
        <w:rPr>
          <w:rFonts w:ascii="Times New Roman" w:hAnsi="Times New Roman"/>
          <w:sz w:val="22"/>
        </w:rPr>
      </w:pPr>
      <w:r>
        <w:rPr>
          <w:rFonts w:ascii="Times New Roman" w:hAnsi="Times New Roman" w:hint="eastAsia"/>
          <w:sz w:val="22"/>
        </w:rPr>
        <w:t xml:space="preserve">From the </w:t>
      </w:r>
      <w:r>
        <w:rPr>
          <w:rFonts w:ascii="Times New Roman" w:hAnsi="Times New Roman"/>
          <w:sz w:val="22"/>
        </w:rPr>
        <w:t>perspective</w:t>
      </w:r>
      <w:r>
        <w:rPr>
          <w:rFonts w:ascii="Times New Roman" w:hAnsi="Times New Roman" w:hint="eastAsia"/>
          <w:sz w:val="22"/>
        </w:rPr>
        <w:t xml:space="preserve"> of supporting voice over </w:t>
      </w:r>
      <w:r w:rsidR="00541F51">
        <w:rPr>
          <w:rFonts w:ascii="Times New Roman" w:hAnsi="Times New Roman" w:hint="eastAsia"/>
          <w:sz w:val="22"/>
        </w:rPr>
        <w:t>GSO</w:t>
      </w:r>
      <w:r>
        <w:rPr>
          <w:rFonts w:ascii="Times New Roman" w:hAnsi="Times New Roman" w:hint="eastAsia"/>
          <w:sz w:val="22"/>
        </w:rPr>
        <w:t xml:space="preserve"> for NB-IoT, </w:t>
      </w:r>
      <w:r w:rsidR="0099169D">
        <w:rPr>
          <w:rFonts w:ascii="Times New Roman" w:hAnsi="Times New Roman" w:hint="eastAsia"/>
          <w:sz w:val="22"/>
        </w:rPr>
        <w:t>the differences between CP option and UP option may impact on the following aspects:</w:t>
      </w:r>
    </w:p>
    <w:tbl>
      <w:tblPr>
        <w:tblStyle w:val="af1"/>
        <w:tblW w:w="0" w:type="auto"/>
        <w:tblLook w:val="04A0" w:firstRow="1" w:lastRow="0" w:firstColumn="1" w:lastColumn="0" w:noHBand="0" w:noVBand="1"/>
      </w:tblPr>
      <w:tblGrid>
        <w:gridCol w:w="1696"/>
        <w:gridCol w:w="3966"/>
        <w:gridCol w:w="3967"/>
      </w:tblGrid>
      <w:tr w:rsidR="00A302F5" w14:paraId="66B17D7A" w14:textId="77777777" w:rsidTr="00A302F5">
        <w:tc>
          <w:tcPr>
            <w:tcW w:w="1696" w:type="dxa"/>
          </w:tcPr>
          <w:p w14:paraId="00B84F76" w14:textId="2FC00D3E" w:rsidR="00A302F5" w:rsidRDefault="00A302F5" w:rsidP="004F2F92">
            <w:pPr>
              <w:spacing w:line="360" w:lineRule="auto"/>
              <w:rPr>
                <w:rFonts w:ascii="Times New Roman" w:hAnsi="Times New Roman"/>
                <w:sz w:val="22"/>
              </w:rPr>
            </w:pPr>
          </w:p>
        </w:tc>
        <w:tc>
          <w:tcPr>
            <w:tcW w:w="3966" w:type="dxa"/>
          </w:tcPr>
          <w:p w14:paraId="39CD175E" w14:textId="4236990A" w:rsidR="00A302F5" w:rsidRDefault="00A302F5" w:rsidP="004F2F92">
            <w:pPr>
              <w:spacing w:line="360" w:lineRule="auto"/>
              <w:rPr>
                <w:rFonts w:ascii="Times New Roman" w:hAnsi="Times New Roman"/>
                <w:sz w:val="22"/>
              </w:rPr>
            </w:pPr>
            <w:r>
              <w:rPr>
                <w:rFonts w:ascii="Times New Roman" w:hAnsi="Times New Roman" w:hint="eastAsia"/>
                <w:sz w:val="22"/>
              </w:rPr>
              <w:t>CP solution</w:t>
            </w:r>
            <w:r w:rsidR="00CE613D">
              <w:rPr>
                <w:rFonts w:ascii="Times New Roman" w:hAnsi="Times New Roman" w:hint="eastAsia"/>
                <w:sz w:val="22"/>
              </w:rPr>
              <w:t xml:space="preserve"> for NB-IoT</w:t>
            </w:r>
          </w:p>
        </w:tc>
        <w:tc>
          <w:tcPr>
            <w:tcW w:w="3967" w:type="dxa"/>
          </w:tcPr>
          <w:p w14:paraId="0C063F27" w14:textId="01FFA34D" w:rsidR="00A302F5" w:rsidRDefault="00A302F5" w:rsidP="004F2F92">
            <w:pPr>
              <w:spacing w:line="360" w:lineRule="auto"/>
              <w:rPr>
                <w:rFonts w:ascii="Times New Roman" w:hAnsi="Times New Roman"/>
                <w:sz w:val="22"/>
              </w:rPr>
            </w:pPr>
            <w:r>
              <w:rPr>
                <w:rFonts w:ascii="Times New Roman" w:hAnsi="Times New Roman" w:hint="eastAsia"/>
                <w:sz w:val="22"/>
              </w:rPr>
              <w:t>UP solution</w:t>
            </w:r>
            <w:r w:rsidR="00CE613D">
              <w:rPr>
                <w:rFonts w:ascii="Times New Roman" w:hAnsi="Times New Roman" w:hint="eastAsia"/>
                <w:sz w:val="22"/>
              </w:rPr>
              <w:t xml:space="preserve"> for NB-IoT</w:t>
            </w:r>
          </w:p>
        </w:tc>
      </w:tr>
      <w:tr w:rsidR="00A302F5" w14:paraId="1A3A9978" w14:textId="77777777" w:rsidTr="00A302F5">
        <w:tc>
          <w:tcPr>
            <w:tcW w:w="1696" w:type="dxa"/>
          </w:tcPr>
          <w:p w14:paraId="4227A802" w14:textId="33D5EEFD" w:rsidR="00A302F5" w:rsidRDefault="00171125" w:rsidP="004F2F92">
            <w:pPr>
              <w:spacing w:line="360" w:lineRule="auto"/>
              <w:rPr>
                <w:rFonts w:ascii="Times New Roman" w:hAnsi="Times New Roman"/>
                <w:sz w:val="22"/>
              </w:rPr>
            </w:pPr>
            <w:r>
              <w:rPr>
                <w:rFonts w:ascii="Times New Roman" w:hAnsi="Times New Roman" w:hint="eastAsia"/>
                <w:sz w:val="22"/>
              </w:rPr>
              <w:t xml:space="preserve">Service </w:t>
            </w:r>
            <w:r w:rsidR="00357A53">
              <w:rPr>
                <w:rFonts w:ascii="Times New Roman" w:hAnsi="Times New Roman"/>
                <w:sz w:val="22"/>
              </w:rPr>
              <w:t>differentiation</w:t>
            </w:r>
          </w:p>
        </w:tc>
        <w:tc>
          <w:tcPr>
            <w:tcW w:w="3966" w:type="dxa"/>
          </w:tcPr>
          <w:p w14:paraId="5CF34DB4" w14:textId="634FC2AC" w:rsidR="000608E6" w:rsidRDefault="000608E6" w:rsidP="004F2F92">
            <w:pPr>
              <w:spacing w:line="360" w:lineRule="auto"/>
              <w:rPr>
                <w:rFonts w:ascii="Times New Roman" w:hAnsi="Times New Roman"/>
                <w:sz w:val="22"/>
              </w:rPr>
            </w:pPr>
            <w:r>
              <w:rPr>
                <w:rFonts w:ascii="Times New Roman" w:hAnsi="Times New Roman" w:hint="eastAsia"/>
                <w:sz w:val="22"/>
              </w:rPr>
              <w:t xml:space="preserve">Support only 1 </w:t>
            </w:r>
            <w:r w:rsidRPr="000608E6">
              <w:rPr>
                <w:rFonts w:ascii="Times New Roman" w:hAnsi="Times New Roman"/>
                <w:sz w:val="22"/>
              </w:rPr>
              <w:t>set of E-RAB level QoS parameters</w:t>
            </w:r>
            <w:r>
              <w:rPr>
                <w:rFonts w:ascii="Times New Roman" w:hAnsi="Times New Roman" w:hint="eastAsia"/>
                <w:sz w:val="22"/>
              </w:rPr>
              <w:t xml:space="preserve">, </w:t>
            </w:r>
            <w:r w:rsidRPr="001F37BC">
              <w:rPr>
                <w:rFonts w:ascii="Times New Roman" w:hAnsi="Times New Roman"/>
                <w:sz w:val="22"/>
              </w:rPr>
              <w:t>only SRB1bis could be used for NAS message transmission</w:t>
            </w:r>
            <w:r>
              <w:rPr>
                <w:rFonts w:ascii="Times New Roman" w:hAnsi="Times New Roman" w:hint="eastAsia"/>
                <w:sz w:val="22"/>
              </w:rPr>
              <w:t>.</w:t>
            </w:r>
          </w:p>
          <w:p w14:paraId="066523C8" w14:textId="5FAFD5DA" w:rsidR="00A302F5" w:rsidRDefault="000608E6" w:rsidP="000608E6">
            <w:pPr>
              <w:spacing w:line="360" w:lineRule="auto"/>
              <w:rPr>
                <w:rFonts w:ascii="Times New Roman" w:hAnsi="Times New Roman"/>
                <w:sz w:val="22"/>
              </w:rPr>
            </w:pPr>
            <w:r>
              <w:rPr>
                <w:rFonts w:ascii="Times New Roman" w:hAnsi="Times New Roman"/>
                <w:sz w:val="22"/>
              </w:rPr>
              <w:t>Introduction</w:t>
            </w:r>
            <w:r>
              <w:rPr>
                <w:rFonts w:ascii="Times New Roman" w:hAnsi="Times New Roman" w:hint="eastAsia"/>
                <w:sz w:val="22"/>
              </w:rPr>
              <w:t xml:space="preserve"> of </w:t>
            </w:r>
            <w:r w:rsidRPr="001F37BC">
              <w:rPr>
                <w:rFonts w:ascii="Times New Roman" w:hAnsi="Times New Roman"/>
                <w:sz w:val="22"/>
              </w:rPr>
              <w:t xml:space="preserve">new RB is needed </w:t>
            </w:r>
            <w:r>
              <w:rPr>
                <w:rFonts w:ascii="Times New Roman" w:hAnsi="Times New Roman" w:hint="eastAsia"/>
                <w:sz w:val="22"/>
              </w:rPr>
              <w:t>to</w:t>
            </w:r>
            <w:r w:rsidR="00CE613D" w:rsidRPr="00CE613D">
              <w:rPr>
                <w:rFonts w:ascii="Times New Roman" w:hAnsi="Times New Roman"/>
                <w:sz w:val="22"/>
              </w:rPr>
              <w:t xml:space="preserve"> differentiate SIP signaling and </w:t>
            </w:r>
            <w:r>
              <w:rPr>
                <w:rFonts w:ascii="Times New Roman" w:hAnsi="Times New Roman" w:hint="eastAsia"/>
                <w:sz w:val="22"/>
              </w:rPr>
              <w:t>v</w:t>
            </w:r>
            <w:r w:rsidR="00CE613D" w:rsidRPr="00CE613D">
              <w:rPr>
                <w:rFonts w:ascii="Times New Roman" w:hAnsi="Times New Roman"/>
                <w:sz w:val="22"/>
              </w:rPr>
              <w:t xml:space="preserve">oice. </w:t>
            </w:r>
          </w:p>
        </w:tc>
        <w:tc>
          <w:tcPr>
            <w:tcW w:w="3967" w:type="dxa"/>
          </w:tcPr>
          <w:p w14:paraId="03E5B74A" w14:textId="3F1CF4EB" w:rsidR="00411412" w:rsidRDefault="00411412" w:rsidP="00411412">
            <w:pPr>
              <w:spacing w:line="360" w:lineRule="auto"/>
              <w:rPr>
                <w:rFonts w:ascii="Times New Roman" w:hAnsi="Times New Roman"/>
                <w:sz w:val="22"/>
              </w:rPr>
            </w:pPr>
            <w:r>
              <w:rPr>
                <w:rFonts w:ascii="Times New Roman" w:hAnsi="Times New Roman" w:hint="eastAsia"/>
                <w:sz w:val="22"/>
              </w:rPr>
              <w:t xml:space="preserve">Support 2 DRBs wherein one can be used for </w:t>
            </w:r>
            <w:r w:rsidRPr="002A3936">
              <w:rPr>
                <w:rFonts w:ascii="Times New Roman" w:hAnsi="Times New Roman"/>
                <w:sz w:val="22"/>
              </w:rPr>
              <w:t>SIP signaling and the other</w:t>
            </w:r>
            <w:r>
              <w:rPr>
                <w:rFonts w:ascii="Times New Roman" w:hAnsi="Times New Roman" w:hint="eastAsia"/>
                <w:sz w:val="22"/>
              </w:rPr>
              <w:t xml:space="preserve"> is used</w:t>
            </w:r>
            <w:r w:rsidRPr="002A3936">
              <w:rPr>
                <w:rFonts w:ascii="Times New Roman" w:hAnsi="Times New Roman"/>
                <w:sz w:val="22"/>
              </w:rPr>
              <w:t xml:space="preserve"> for </w:t>
            </w:r>
            <w:r>
              <w:rPr>
                <w:rFonts w:ascii="Times New Roman" w:hAnsi="Times New Roman" w:hint="eastAsia"/>
                <w:sz w:val="22"/>
              </w:rPr>
              <w:t>v</w:t>
            </w:r>
            <w:r w:rsidRPr="002A3936">
              <w:rPr>
                <w:rFonts w:ascii="Times New Roman" w:hAnsi="Times New Roman"/>
                <w:sz w:val="22"/>
              </w:rPr>
              <w:t>oice</w:t>
            </w:r>
            <w:r>
              <w:rPr>
                <w:rFonts w:ascii="Times New Roman" w:hAnsi="Times New Roman" w:hint="eastAsia"/>
                <w:sz w:val="22"/>
              </w:rPr>
              <w:t xml:space="preserve">. Service </w:t>
            </w:r>
            <w:r>
              <w:rPr>
                <w:rFonts w:ascii="Times New Roman" w:hAnsi="Times New Roman"/>
                <w:sz w:val="22"/>
              </w:rPr>
              <w:t>differentiation</w:t>
            </w:r>
            <w:r>
              <w:rPr>
                <w:rFonts w:ascii="Times New Roman" w:hAnsi="Times New Roman" w:hint="eastAsia"/>
                <w:sz w:val="22"/>
              </w:rPr>
              <w:t xml:space="preserve"> can be implemented without enhancement.</w:t>
            </w:r>
          </w:p>
          <w:p w14:paraId="711A54F8" w14:textId="54EC9F1B" w:rsidR="00DF606D" w:rsidRDefault="00DF606D" w:rsidP="004F2F92">
            <w:pPr>
              <w:spacing w:line="360" w:lineRule="auto"/>
              <w:rPr>
                <w:rFonts w:ascii="Times New Roman" w:hAnsi="Times New Roman"/>
                <w:sz w:val="22"/>
              </w:rPr>
            </w:pPr>
          </w:p>
        </w:tc>
      </w:tr>
      <w:tr w:rsidR="00CE613D" w14:paraId="5F9D4197" w14:textId="77777777" w:rsidTr="00A302F5">
        <w:tc>
          <w:tcPr>
            <w:tcW w:w="1696" w:type="dxa"/>
          </w:tcPr>
          <w:p w14:paraId="5DCBA641" w14:textId="51320DB1" w:rsidR="00CE613D" w:rsidRDefault="00CE613D" w:rsidP="004F2F92">
            <w:pPr>
              <w:spacing w:line="360" w:lineRule="auto"/>
              <w:rPr>
                <w:rFonts w:ascii="Times New Roman" w:hAnsi="Times New Roman"/>
                <w:sz w:val="22"/>
              </w:rPr>
            </w:pPr>
            <w:r>
              <w:rPr>
                <w:rFonts w:ascii="Times New Roman" w:hAnsi="Times New Roman" w:hint="eastAsia"/>
                <w:sz w:val="22"/>
              </w:rPr>
              <w:t>RRC</w:t>
            </w:r>
            <w:r w:rsidR="00171125" w:rsidRPr="00353437">
              <w:rPr>
                <w:rFonts w:ascii="Times New Roman" w:hAnsi="Times New Roman"/>
                <w:sz w:val="22"/>
              </w:rPr>
              <w:t xml:space="preserve"> </w:t>
            </w:r>
            <w:r w:rsidR="00171125">
              <w:rPr>
                <w:rFonts w:ascii="Times New Roman" w:hAnsi="Times New Roman" w:hint="eastAsia"/>
                <w:sz w:val="22"/>
              </w:rPr>
              <w:t>signaling support</w:t>
            </w:r>
          </w:p>
        </w:tc>
        <w:tc>
          <w:tcPr>
            <w:tcW w:w="3966" w:type="dxa"/>
          </w:tcPr>
          <w:p w14:paraId="409523A8" w14:textId="18192341" w:rsidR="00DF606D" w:rsidRPr="00353437" w:rsidRDefault="00DF606D" w:rsidP="00DF606D">
            <w:pPr>
              <w:spacing w:line="360" w:lineRule="auto"/>
              <w:rPr>
                <w:rFonts w:ascii="Times New Roman" w:hAnsi="Times New Roman"/>
                <w:sz w:val="22"/>
              </w:rPr>
            </w:pPr>
            <w:r w:rsidRPr="00353437">
              <w:rPr>
                <w:rFonts w:ascii="Times New Roman" w:hAnsi="Times New Roman"/>
                <w:sz w:val="22"/>
              </w:rPr>
              <w:t>RRC reconfiguration is not supported,</w:t>
            </w:r>
            <w:r w:rsidR="00411412">
              <w:rPr>
                <w:rFonts w:ascii="Times New Roman" w:hAnsi="Times New Roman" w:hint="eastAsia"/>
                <w:sz w:val="22"/>
              </w:rPr>
              <w:t xml:space="preserve"> and</w:t>
            </w:r>
            <w:r w:rsidRPr="00353437">
              <w:rPr>
                <w:rFonts w:ascii="Times New Roman" w:hAnsi="Times New Roman"/>
                <w:sz w:val="22"/>
              </w:rPr>
              <w:t xml:space="preserve"> </w:t>
            </w:r>
            <w:r w:rsidR="00411412">
              <w:rPr>
                <w:rFonts w:ascii="Times New Roman" w:hAnsi="Times New Roman" w:hint="eastAsia"/>
                <w:sz w:val="22"/>
              </w:rPr>
              <w:t xml:space="preserve">as a result </w:t>
            </w:r>
            <w:r w:rsidRPr="00353437">
              <w:rPr>
                <w:rFonts w:ascii="Times New Roman" w:hAnsi="Times New Roman"/>
                <w:sz w:val="22"/>
              </w:rPr>
              <w:t>SPS is not supported for data transmission</w:t>
            </w:r>
            <w:r w:rsidR="00411412">
              <w:rPr>
                <w:rFonts w:ascii="Times New Roman" w:hAnsi="Times New Roman" w:hint="eastAsia"/>
                <w:sz w:val="22"/>
              </w:rPr>
              <w:t xml:space="preserve"> either</w:t>
            </w:r>
            <w:r w:rsidRPr="00353437">
              <w:rPr>
                <w:rFonts w:ascii="Times New Roman" w:hAnsi="Times New Roman"/>
                <w:sz w:val="22"/>
              </w:rPr>
              <w:t>.</w:t>
            </w:r>
          </w:p>
          <w:p w14:paraId="68B6006D" w14:textId="6C9959DF" w:rsidR="00CE613D" w:rsidRPr="00CE613D" w:rsidRDefault="00411412" w:rsidP="002A3936">
            <w:pPr>
              <w:spacing w:line="360" w:lineRule="auto"/>
              <w:rPr>
                <w:rFonts w:ascii="Times New Roman" w:hAnsi="Times New Roman"/>
                <w:sz w:val="22"/>
              </w:rPr>
            </w:pPr>
            <w:r>
              <w:rPr>
                <w:rFonts w:ascii="Times New Roman" w:hAnsi="Times New Roman" w:hint="eastAsia"/>
                <w:sz w:val="22"/>
              </w:rPr>
              <w:t>Enhancements are needed to support</w:t>
            </w:r>
            <w:r w:rsidRPr="002A3936">
              <w:rPr>
                <w:rFonts w:ascii="Times New Roman" w:hAnsi="Times New Roman"/>
                <w:sz w:val="22"/>
              </w:rPr>
              <w:t xml:space="preserve"> RRC reconfiguration</w:t>
            </w:r>
            <w:r>
              <w:rPr>
                <w:rFonts w:ascii="Times New Roman" w:hAnsi="Times New Roman" w:hint="eastAsia"/>
                <w:sz w:val="22"/>
              </w:rPr>
              <w:t xml:space="preserve"> or other messages to indicate </w:t>
            </w:r>
            <w:r w:rsidRPr="002A3936">
              <w:rPr>
                <w:rFonts w:ascii="Times New Roman" w:hAnsi="Times New Roman"/>
                <w:sz w:val="22"/>
              </w:rPr>
              <w:t>SPS configuration</w:t>
            </w:r>
            <w:r>
              <w:rPr>
                <w:rFonts w:ascii="Times New Roman" w:hAnsi="Times New Roman" w:hint="eastAsia"/>
                <w:sz w:val="22"/>
              </w:rPr>
              <w:t>.</w:t>
            </w:r>
          </w:p>
        </w:tc>
        <w:tc>
          <w:tcPr>
            <w:tcW w:w="3967" w:type="dxa"/>
          </w:tcPr>
          <w:p w14:paraId="293B3642" w14:textId="5A60CACC" w:rsidR="00CE613D" w:rsidRDefault="002A3936" w:rsidP="002A3936">
            <w:pPr>
              <w:spacing w:line="360" w:lineRule="auto"/>
              <w:rPr>
                <w:rFonts w:ascii="Times New Roman" w:hAnsi="Times New Roman"/>
                <w:sz w:val="22"/>
              </w:rPr>
            </w:pPr>
            <w:r w:rsidRPr="002A3936">
              <w:rPr>
                <w:rFonts w:ascii="Times New Roman" w:hAnsi="Times New Roman"/>
                <w:sz w:val="22"/>
              </w:rPr>
              <w:t xml:space="preserve">SPS configuration </w:t>
            </w:r>
            <w:r w:rsidR="00411412">
              <w:rPr>
                <w:rFonts w:ascii="Times New Roman" w:hAnsi="Times New Roman" w:hint="eastAsia"/>
                <w:sz w:val="22"/>
              </w:rPr>
              <w:t>can be indicated via</w:t>
            </w:r>
            <w:r w:rsidRPr="002A3936">
              <w:rPr>
                <w:rFonts w:ascii="Times New Roman" w:hAnsi="Times New Roman"/>
                <w:sz w:val="22"/>
              </w:rPr>
              <w:t xml:space="preserve"> RRC reconfiguration</w:t>
            </w:r>
            <w:r w:rsidR="00411412">
              <w:rPr>
                <w:rFonts w:ascii="Times New Roman" w:hAnsi="Times New Roman" w:hint="eastAsia"/>
                <w:sz w:val="22"/>
              </w:rPr>
              <w:t>.</w:t>
            </w:r>
          </w:p>
        </w:tc>
      </w:tr>
      <w:tr w:rsidR="00357A53" w14:paraId="5D033D32" w14:textId="77777777" w:rsidTr="00A302F5">
        <w:tc>
          <w:tcPr>
            <w:tcW w:w="1696" w:type="dxa"/>
          </w:tcPr>
          <w:p w14:paraId="1B6F6EEA" w14:textId="30A9A095" w:rsidR="00357A53" w:rsidRDefault="00357A53" w:rsidP="004F2F92">
            <w:pPr>
              <w:spacing w:line="360" w:lineRule="auto"/>
              <w:rPr>
                <w:rFonts w:ascii="Times New Roman" w:hAnsi="Times New Roman"/>
                <w:sz w:val="22"/>
              </w:rPr>
            </w:pPr>
            <w:r>
              <w:rPr>
                <w:rFonts w:ascii="Times New Roman" w:hAnsi="Times New Roman" w:hint="eastAsia"/>
                <w:sz w:val="22"/>
              </w:rPr>
              <w:t>User plane support</w:t>
            </w:r>
          </w:p>
        </w:tc>
        <w:tc>
          <w:tcPr>
            <w:tcW w:w="3966" w:type="dxa"/>
          </w:tcPr>
          <w:p w14:paraId="6B4CA5A5" w14:textId="7A6C98F3" w:rsidR="000608E6" w:rsidRDefault="000608E6" w:rsidP="000608E6">
            <w:pPr>
              <w:spacing w:line="360" w:lineRule="auto"/>
              <w:rPr>
                <w:rFonts w:ascii="Times New Roman" w:hAnsi="Times New Roman"/>
                <w:sz w:val="22"/>
              </w:rPr>
            </w:pPr>
            <w:r>
              <w:rPr>
                <w:rFonts w:ascii="Times New Roman" w:hAnsi="Times New Roman" w:hint="eastAsia"/>
                <w:sz w:val="22"/>
              </w:rPr>
              <w:t>Without PDCP function.</w:t>
            </w:r>
          </w:p>
          <w:p w14:paraId="0B99D101" w14:textId="547C5356" w:rsidR="000608E6" w:rsidRDefault="000608E6" w:rsidP="000608E6">
            <w:pPr>
              <w:spacing w:line="360" w:lineRule="auto"/>
              <w:rPr>
                <w:rFonts w:ascii="Times New Roman" w:hAnsi="Times New Roman"/>
                <w:sz w:val="22"/>
              </w:rPr>
            </w:pPr>
            <w:r>
              <w:rPr>
                <w:rFonts w:ascii="Times New Roman" w:hAnsi="Times New Roman" w:hint="eastAsia"/>
                <w:sz w:val="22"/>
              </w:rPr>
              <w:t>Support RLC AM only.</w:t>
            </w:r>
          </w:p>
          <w:p w14:paraId="1CFECBA5" w14:textId="06F94709" w:rsidR="00D944F2" w:rsidRPr="00353437" w:rsidRDefault="000608E6" w:rsidP="00DF606D">
            <w:pPr>
              <w:spacing w:line="360" w:lineRule="auto"/>
              <w:rPr>
                <w:rFonts w:ascii="Times New Roman" w:hAnsi="Times New Roman"/>
                <w:sz w:val="22"/>
              </w:rPr>
            </w:pPr>
            <w:r>
              <w:rPr>
                <w:rFonts w:ascii="Times New Roman" w:hAnsi="Times New Roman" w:hint="eastAsia"/>
                <w:sz w:val="22"/>
              </w:rPr>
              <w:t xml:space="preserve">No </w:t>
            </w:r>
            <w:r w:rsidRPr="00D944F2">
              <w:rPr>
                <w:rFonts w:ascii="Times New Roman" w:hAnsi="Times New Roman"/>
                <w:sz w:val="22"/>
              </w:rPr>
              <w:t>header compression</w:t>
            </w:r>
            <w:r>
              <w:rPr>
                <w:rFonts w:ascii="Times New Roman" w:hAnsi="Times New Roman" w:hint="eastAsia"/>
                <w:sz w:val="22"/>
              </w:rPr>
              <w:t>.</w:t>
            </w:r>
          </w:p>
        </w:tc>
        <w:tc>
          <w:tcPr>
            <w:tcW w:w="3967" w:type="dxa"/>
          </w:tcPr>
          <w:p w14:paraId="1EAB82FB" w14:textId="77777777" w:rsidR="000608E6" w:rsidRDefault="000608E6" w:rsidP="00DF606D">
            <w:pPr>
              <w:spacing w:line="360" w:lineRule="auto"/>
              <w:rPr>
                <w:rFonts w:ascii="Times New Roman" w:hAnsi="Times New Roman"/>
                <w:sz w:val="22"/>
              </w:rPr>
            </w:pPr>
            <w:r>
              <w:rPr>
                <w:rFonts w:ascii="Times New Roman" w:hAnsi="Times New Roman" w:hint="eastAsia"/>
                <w:sz w:val="22"/>
              </w:rPr>
              <w:t>With PDCP function.</w:t>
            </w:r>
          </w:p>
          <w:p w14:paraId="3DF1B7E4" w14:textId="4106544D" w:rsidR="00357A53" w:rsidRDefault="00D944F2" w:rsidP="00DF606D">
            <w:pPr>
              <w:spacing w:line="360" w:lineRule="auto"/>
              <w:rPr>
                <w:rFonts w:ascii="Times New Roman" w:hAnsi="Times New Roman"/>
                <w:sz w:val="22"/>
              </w:rPr>
            </w:pPr>
            <w:r>
              <w:rPr>
                <w:rFonts w:ascii="Times New Roman" w:hAnsi="Times New Roman" w:hint="eastAsia"/>
                <w:sz w:val="22"/>
              </w:rPr>
              <w:t xml:space="preserve">Support </w:t>
            </w:r>
            <w:r w:rsidR="000608E6">
              <w:rPr>
                <w:rFonts w:ascii="Times New Roman" w:hAnsi="Times New Roman" w:hint="eastAsia"/>
                <w:sz w:val="22"/>
              </w:rPr>
              <w:t xml:space="preserve">RLC </w:t>
            </w:r>
            <w:r>
              <w:rPr>
                <w:rFonts w:ascii="Times New Roman" w:hAnsi="Times New Roman" w:hint="eastAsia"/>
                <w:sz w:val="22"/>
              </w:rPr>
              <w:t>AM and UM</w:t>
            </w:r>
            <w:r w:rsidR="000608E6">
              <w:rPr>
                <w:rFonts w:ascii="Times New Roman" w:hAnsi="Times New Roman" w:hint="eastAsia"/>
                <w:sz w:val="22"/>
              </w:rPr>
              <w:t>.</w:t>
            </w:r>
          </w:p>
          <w:p w14:paraId="75D73B1A" w14:textId="2426D9EC" w:rsidR="000608E6" w:rsidRPr="000608E6" w:rsidRDefault="000608E6" w:rsidP="00DF606D">
            <w:pPr>
              <w:spacing w:line="360" w:lineRule="auto"/>
              <w:rPr>
                <w:rFonts w:ascii="Times New Roman" w:hAnsi="Times New Roman"/>
                <w:sz w:val="22"/>
              </w:rPr>
            </w:pPr>
            <w:r>
              <w:rPr>
                <w:rFonts w:ascii="Times New Roman" w:hAnsi="Times New Roman" w:hint="eastAsia"/>
                <w:sz w:val="22"/>
              </w:rPr>
              <w:t xml:space="preserve">Support </w:t>
            </w:r>
            <w:r w:rsidRPr="00D944F2">
              <w:rPr>
                <w:rFonts w:ascii="Times New Roman" w:hAnsi="Times New Roman"/>
                <w:sz w:val="22"/>
              </w:rPr>
              <w:t>header compression</w:t>
            </w:r>
            <w:r>
              <w:rPr>
                <w:rFonts w:ascii="Times New Roman" w:hAnsi="Times New Roman" w:hint="eastAsia"/>
                <w:sz w:val="22"/>
              </w:rPr>
              <w:t>.</w:t>
            </w:r>
          </w:p>
        </w:tc>
      </w:tr>
      <w:tr w:rsidR="00402D81" w14:paraId="772B290E" w14:textId="77777777" w:rsidTr="00A302F5">
        <w:tc>
          <w:tcPr>
            <w:tcW w:w="1696" w:type="dxa"/>
          </w:tcPr>
          <w:p w14:paraId="451DE15A" w14:textId="4D648018" w:rsidR="00402D81" w:rsidRDefault="00402D81" w:rsidP="004F2F92">
            <w:pPr>
              <w:spacing w:line="360" w:lineRule="auto"/>
              <w:rPr>
                <w:rFonts w:ascii="Times New Roman" w:hAnsi="Times New Roman"/>
                <w:sz w:val="22"/>
              </w:rPr>
            </w:pPr>
            <w:r>
              <w:rPr>
                <w:rFonts w:ascii="Times New Roman" w:hAnsi="Times New Roman" w:hint="eastAsia"/>
                <w:sz w:val="22"/>
              </w:rPr>
              <w:t>Security</w:t>
            </w:r>
          </w:p>
        </w:tc>
        <w:tc>
          <w:tcPr>
            <w:tcW w:w="3966" w:type="dxa"/>
          </w:tcPr>
          <w:p w14:paraId="265B0826" w14:textId="3EC6AE27" w:rsidR="00402D81" w:rsidRPr="00353437" w:rsidRDefault="00E439F0" w:rsidP="00DF606D">
            <w:pPr>
              <w:spacing w:line="360" w:lineRule="auto"/>
              <w:rPr>
                <w:rFonts w:ascii="Times New Roman" w:hAnsi="Times New Roman"/>
                <w:sz w:val="22"/>
              </w:rPr>
            </w:pPr>
            <w:r>
              <w:rPr>
                <w:rFonts w:ascii="Times New Roman" w:hAnsi="Times New Roman" w:hint="eastAsia"/>
                <w:sz w:val="22"/>
              </w:rPr>
              <w:t>Only NAS security</w:t>
            </w:r>
          </w:p>
        </w:tc>
        <w:tc>
          <w:tcPr>
            <w:tcW w:w="3967" w:type="dxa"/>
          </w:tcPr>
          <w:p w14:paraId="0D54541A" w14:textId="35D9126B" w:rsidR="00402D81" w:rsidRPr="00353437" w:rsidRDefault="00E439F0" w:rsidP="00DF606D">
            <w:pPr>
              <w:spacing w:line="360" w:lineRule="auto"/>
              <w:rPr>
                <w:rFonts w:ascii="Times New Roman" w:hAnsi="Times New Roman"/>
                <w:sz w:val="22"/>
              </w:rPr>
            </w:pPr>
            <w:r>
              <w:rPr>
                <w:rFonts w:ascii="Times New Roman" w:hAnsi="Times New Roman" w:hint="eastAsia"/>
                <w:sz w:val="22"/>
              </w:rPr>
              <w:t>AS and NAS security</w:t>
            </w:r>
          </w:p>
        </w:tc>
      </w:tr>
    </w:tbl>
    <w:p w14:paraId="5D75AB7C" w14:textId="58016858" w:rsidR="00901C1C" w:rsidRDefault="00901C1C" w:rsidP="004F2F92">
      <w:pPr>
        <w:spacing w:line="360" w:lineRule="auto"/>
        <w:rPr>
          <w:rFonts w:ascii="Times New Roman" w:hAnsi="Times New Roman"/>
          <w:b/>
          <w:bCs/>
          <w:sz w:val="22"/>
        </w:rPr>
      </w:pPr>
      <w:r w:rsidRPr="00901C1C">
        <w:rPr>
          <w:rFonts w:ascii="Times New Roman" w:hAnsi="Times New Roman" w:hint="eastAsia"/>
          <w:b/>
          <w:bCs/>
          <w:sz w:val="22"/>
        </w:rPr>
        <w:t>Observation 1: To support voice over NB-IoT NTN, the CP option (User</w:t>
      </w:r>
      <w:r w:rsidRPr="00901C1C">
        <w:rPr>
          <w:rFonts w:ascii="Times New Roman" w:hAnsi="Times New Roman"/>
          <w:b/>
          <w:bCs/>
          <w:sz w:val="22"/>
        </w:rPr>
        <w:t xml:space="preserve"> Plane </w:t>
      </w:r>
      <w:proofErr w:type="spellStart"/>
      <w:r w:rsidRPr="00901C1C">
        <w:rPr>
          <w:rFonts w:ascii="Times New Roman" w:hAnsi="Times New Roman"/>
          <w:b/>
          <w:bCs/>
          <w:sz w:val="22"/>
        </w:rPr>
        <w:t>CIoT</w:t>
      </w:r>
      <w:proofErr w:type="spellEnd"/>
      <w:r w:rsidRPr="00901C1C">
        <w:rPr>
          <w:rFonts w:ascii="Times New Roman" w:hAnsi="Times New Roman"/>
          <w:b/>
          <w:bCs/>
          <w:sz w:val="22"/>
        </w:rPr>
        <w:t xml:space="preserve"> EPS/5GS optimization</w:t>
      </w:r>
      <w:r w:rsidRPr="00901C1C">
        <w:rPr>
          <w:rFonts w:ascii="Times New Roman" w:hAnsi="Times New Roman" w:hint="eastAsia"/>
          <w:b/>
          <w:bCs/>
          <w:sz w:val="22"/>
        </w:rPr>
        <w:t xml:space="preserve">) at least needs enhancements to support service </w:t>
      </w:r>
      <w:r w:rsidRPr="00901C1C">
        <w:rPr>
          <w:rFonts w:ascii="Times New Roman" w:hAnsi="Times New Roman"/>
          <w:b/>
          <w:bCs/>
          <w:sz w:val="22"/>
        </w:rPr>
        <w:t>differentiation</w:t>
      </w:r>
      <w:r w:rsidRPr="00901C1C">
        <w:rPr>
          <w:rFonts w:ascii="Times New Roman" w:hAnsi="Times New Roman" w:hint="eastAsia"/>
          <w:b/>
          <w:bCs/>
          <w:sz w:val="22"/>
        </w:rPr>
        <w:t xml:space="preserve"> and SPS, while other user plane enhancements are also expected.</w:t>
      </w:r>
    </w:p>
    <w:p w14:paraId="6FE821F1" w14:textId="34339FFB" w:rsidR="00541F51" w:rsidRPr="00541F51" w:rsidRDefault="00541F51" w:rsidP="004F2F92">
      <w:pPr>
        <w:spacing w:line="360" w:lineRule="auto"/>
        <w:rPr>
          <w:rFonts w:ascii="Times New Roman" w:hAnsi="Times New Roman"/>
          <w:sz w:val="22"/>
        </w:rPr>
      </w:pPr>
      <w:r w:rsidRPr="00541F51">
        <w:rPr>
          <w:rFonts w:ascii="Times New Roman" w:hAnsi="Times New Roman" w:hint="eastAsia"/>
          <w:sz w:val="22"/>
        </w:rPr>
        <w:t>Therefore,</w:t>
      </w:r>
      <w:r>
        <w:rPr>
          <w:rFonts w:ascii="Times New Roman" w:hAnsi="Times New Roman" w:hint="eastAsia"/>
          <w:sz w:val="22"/>
        </w:rPr>
        <w:t xml:space="preserve"> a preference can be </w:t>
      </w:r>
      <w:proofErr w:type="gramStart"/>
      <w:r>
        <w:rPr>
          <w:rFonts w:ascii="Times New Roman" w:hAnsi="Times New Roman" w:hint="eastAsia"/>
          <w:sz w:val="22"/>
        </w:rPr>
        <w:t>expect</w:t>
      </w:r>
      <w:proofErr w:type="gramEnd"/>
      <w:r>
        <w:rPr>
          <w:rFonts w:ascii="Times New Roman" w:hAnsi="Times New Roman" w:hint="eastAsia"/>
          <w:sz w:val="22"/>
        </w:rPr>
        <w:t xml:space="preserve"> from RAN2 perspective.</w:t>
      </w:r>
    </w:p>
    <w:p w14:paraId="33753A34" w14:textId="273ED0D0" w:rsidR="0099169D" w:rsidRPr="00901C1C" w:rsidRDefault="00D944F2" w:rsidP="004F2F92">
      <w:pPr>
        <w:spacing w:line="360" w:lineRule="auto"/>
        <w:rPr>
          <w:rFonts w:ascii="Times New Roman" w:hAnsi="Times New Roman"/>
          <w:b/>
          <w:bCs/>
          <w:sz w:val="22"/>
        </w:rPr>
      </w:pPr>
      <w:r>
        <w:rPr>
          <w:rFonts w:ascii="Times New Roman" w:hAnsi="Times New Roman" w:hint="eastAsia"/>
          <w:b/>
          <w:bCs/>
          <w:sz w:val="22"/>
        </w:rPr>
        <w:lastRenderedPageBreak/>
        <w:t>Proposal 1</w:t>
      </w:r>
      <w:r w:rsidR="0087725C" w:rsidRPr="00901C1C">
        <w:rPr>
          <w:rFonts w:ascii="Times New Roman" w:hAnsi="Times New Roman" w:hint="eastAsia"/>
          <w:b/>
          <w:bCs/>
          <w:sz w:val="22"/>
        </w:rPr>
        <w:t>: From RAN2 perspective the UP option (User</w:t>
      </w:r>
      <w:r w:rsidR="0087725C" w:rsidRPr="00901C1C">
        <w:rPr>
          <w:rFonts w:ascii="Times New Roman" w:hAnsi="Times New Roman"/>
          <w:b/>
          <w:bCs/>
          <w:sz w:val="22"/>
        </w:rPr>
        <w:t xml:space="preserve"> Plane </w:t>
      </w:r>
      <w:proofErr w:type="spellStart"/>
      <w:r w:rsidR="0087725C" w:rsidRPr="00901C1C">
        <w:rPr>
          <w:rFonts w:ascii="Times New Roman" w:hAnsi="Times New Roman"/>
          <w:b/>
          <w:bCs/>
          <w:sz w:val="22"/>
        </w:rPr>
        <w:t>CIoT</w:t>
      </w:r>
      <w:proofErr w:type="spellEnd"/>
      <w:r w:rsidR="0087725C" w:rsidRPr="00901C1C">
        <w:rPr>
          <w:rFonts w:ascii="Times New Roman" w:hAnsi="Times New Roman"/>
          <w:b/>
          <w:bCs/>
          <w:sz w:val="22"/>
        </w:rPr>
        <w:t xml:space="preserve"> EPS/5GS optimization</w:t>
      </w:r>
      <w:r w:rsidR="0087725C" w:rsidRPr="00901C1C">
        <w:rPr>
          <w:rFonts w:ascii="Times New Roman" w:hAnsi="Times New Roman" w:hint="eastAsia"/>
          <w:b/>
          <w:bCs/>
          <w:sz w:val="22"/>
        </w:rPr>
        <w:t>) to support voice over NB-IoT NTN</w:t>
      </w:r>
      <w:r w:rsidR="00901C1C" w:rsidRPr="00901C1C">
        <w:rPr>
          <w:rFonts w:ascii="Times New Roman" w:hAnsi="Times New Roman" w:hint="eastAsia"/>
          <w:b/>
          <w:bCs/>
          <w:sz w:val="22"/>
        </w:rPr>
        <w:t xml:space="preserve"> is preferred with less specification impact expected</w:t>
      </w:r>
      <w:r w:rsidR="0087725C" w:rsidRPr="00901C1C">
        <w:rPr>
          <w:rFonts w:ascii="Times New Roman" w:hAnsi="Times New Roman" w:hint="eastAsia"/>
          <w:b/>
          <w:bCs/>
          <w:sz w:val="22"/>
        </w:rPr>
        <w:t>.</w:t>
      </w:r>
    </w:p>
    <w:p w14:paraId="2EE775EC" w14:textId="3753FDFC" w:rsidR="0087725C" w:rsidRDefault="0087725C" w:rsidP="004F2F92">
      <w:pPr>
        <w:spacing w:line="360" w:lineRule="auto"/>
        <w:rPr>
          <w:rFonts w:ascii="Times New Roman" w:hAnsi="Times New Roman"/>
          <w:sz w:val="22"/>
        </w:rPr>
      </w:pPr>
      <w:r>
        <w:rPr>
          <w:rFonts w:ascii="Times New Roman" w:hAnsi="Times New Roman" w:hint="eastAsia"/>
          <w:sz w:val="22"/>
        </w:rPr>
        <w:t xml:space="preserve">As the decision is still to be made in SA, it is expected that the detailed impacts and solutions will be discussed in RAN2 after RAN#110, i.e., when the down-selection </w:t>
      </w:r>
      <w:r w:rsidR="00901C1C">
        <w:rPr>
          <w:rFonts w:ascii="Times New Roman" w:hAnsi="Times New Roman" w:hint="eastAsia"/>
          <w:sz w:val="22"/>
        </w:rPr>
        <w:t>will be done.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1F3B645" w14:textId="1FCB66E3"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541F51">
        <w:rPr>
          <w:rFonts w:ascii="Times New Roman" w:hAnsi="Times New Roman" w:hint="eastAsia"/>
          <w:sz w:val="22"/>
        </w:rPr>
        <w:t>potential</w:t>
      </w:r>
      <w:r w:rsidR="00541F51" w:rsidRPr="00411412">
        <w:rPr>
          <w:rFonts w:ascii="Times New Roman" w:hAnsi="Times New Roman"/>
          <w:sz w:val="22"/>
        </w:rPr>
        <w:t xml:space="preserve"> </w:t>
      </w:r>
      <w:r w:rsidR="00541F51" w:rsidRPr="00264D7B">
        <w:rPr>
          <w:rFonts w:ascii="Times New Roman" w:hAnsi="Times New Roman"/>
          <w:sz w:val="22"/>
        </w:rPr>
        <w:t>enhancement of NB-IoT-NTN to support IMS voice call over GSO</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5E2CA15C" w14:textId="77777777" w:rsidR="00541F51" w:rsidRPr="00901C1C" w:rsidRDefault="00541F51" w:rsidP="00541F51">
      <w:pPr>
        <w:spacing w:line="360" w:lineRule="auto"/>
        <w:rPr>
          <w:rFonts w:ascii="Times New Roman" w:hAnsi="Times New Roman"/>
          <w:b/>
          <w:bCs/>
          <w:sz w:val="22"/>
        </w:rPr>
      </w:pPr>
      <w:r w:rsidRPr="00901C1C">
        <w:rPr>
          <w:rFonts w:ascii="Times New Roman" w:hAnsi="Times New Roman" w:hint="eastAsia"/>
          <w:b/>
          <w:bCs/>
          <w:sz w:val="22"/>
        </w:rPr>
        <w:t>Observation 1: To support voice over NB-IoT NTN, the CP option (User</w:t>
      </w:r>
      <w:r w:rsidRPr="00901C1C">
        <w:rPr>
          <w:rFonts w:ascii="Times New Roman" w:hAnsi="Times New Roman"/>
          <w:b/>
          <w:bCs/>
          <w:sz w:val="22"/>
        </w:rPr>
        <w:t xml:space="preserve"> Plane </w:t>
      </w:r>
      <w:proofErr w:type="spellStart"/>
      <w:r w:rsidRPr="00901C1C">
        <w:rPr>
          <w:rFonts w:ascii="Times New Roman" w:hAnsi="Times New Roman"/>
          <w:b/>
          <w:bCs/>
          <w:sz w:val="22"/>
        </w:rPr>
        <w:t>CIoT</w:t>
      </w:r>
      <w:proofErr w:type="spellEnd"/>
      <w:r w:rsidRPr="00901C1C">
        <w:rPr>
          <w:rFonts w:ascii="Times New Roman" w:hAnsi="Times New Roman"/>
          <w:b/>
          <w:bCs/>
          <w:sz w:val="22"/>
        </w:rPr>
        <w:t xml:space="preserve"> EPS/5GS optimization</w:t>
      </w:r>
      <w:r w:rsidRPr="00901C1C">
        <w:rPr>
          <w:rFonts w:ascii="Times New Roman" w:hAnsi="Times New Roman" w:hint="eastAsia"/>
          <w:b/>
          <w:bCs/>
          <w:sz w:val="22"/>
        </w:rPr>
        <w:t xml:space="preserve">) at least needs enhancements to support service </w:t>
      </w:r>
      <w:r w:rsidRPr="00901C1C">
        <w:rPr>
          <w:rFonts w:ascii="Times New Roman" w:hAnsi="Times New Roman"/>
          <w:b/>
          <w:bCs/>
          <w:sz w:val="22"/>
        </w:rPr>
        <w:t>differentiation</w:t>
      </w:r>
      <w:r w:rsidRPr="00901C1C">
        <w:rPr>
          <w:rFonts w:ascii="Times New Roman" w:hAnsi="Times New Roman" w:hint="eastAsia"/>
          <w:b/>
          <w:bCs/>
          <w:sz w:val="22"/>
        </w:rPr>
        <w:t xml:space="preserve"> and SPS, while other user plane enhancements are also expected.</w:t>
      </w:r>
    </w:p>
    <w:p w14:paraId="362B86AF" w14:textId="04566044"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541F51">
        <w:rPr>
          <w:rFonts w:ascii="Times New Roman" w:hAnsi="Times New Roman" w:hint="eastAsia"/>
          <w:sz w:val="22"/>
        </w:rPr>
        <w:t xml:space="preserve"> is</w:t>
      </w:r>
      <w:r w:rsidR="009A4608">
        <w:rPr>
          <w:rFonts w:ascii="Times New Roman" w:hAnsi="Times New Roman"/>
          <w:sz w:val="22"/>
        </w:rPr>
        <w:t xml:space="preserve"> given:</w:t>
      </w:r>
    </w:p>
    <w:p w14:paraId="17BDD590" w14:textId="1801A79E" w:rsidR="00EF031F" w:rsidRPr="00541F51" w:rsidRDefault="00541F51" w:rsidP="00541F51">
      <w:pPr>
        <w:spacing w:line="360" w:lineRule="auto"/>
        <w:rPr>
          <w:rFonts w:ascii="Times New Roman" w:hAnsi="Times New Roman"/>
          <w:b/>
          <w:bCs/>
          <w:sz w:val="22"/>
        </w:rPr>
      </w:pPr>
      <w:r>
        <w:rPr>
          <w:rFonts w:ascii="Times New Roman" w:hAnsi="Times New Roman" w:hint="eastAsia"/>
          <w:b/>
          <w:bCs/>
          <w:sz w:val="22"/>
        </w:rPr>
        <w:t>Proposal 1</w:t>
      </w:r>
      <w:r w:rsidRPr="00901C1C">
        <w:rPr>
          <w:rFonts w:ascii="Times New Roman" w:hAnsi="Times New Roman" w:hint="eastAsia"/>
          <w:b/>
          <w:bCs/>
          <w:sz w:val="22"/>
        </w:rPr>
        <w:t>: From RAN2 perspective the UP option (User</w:t>
      </w:r>
      <w:r w:rsidRPr="00901C1C">
        <w:rPr>
          <w:rFonts w:ascii="Times New Roman" w:hAnsi="Times New Roman"/>
          <w:b/>
          <w:bCs/>
          <w:sz w:val="22"/>
        </w:rPr>
        <w:t xml:space="preserve"> Plane </w:t>
      </w:r>
      <w:proofErr w:type="spellStart"/>
      <w:r w:rsidRPr="00901C1C">
        <w:rPr>
          <w:rFonts w:ascii="Times New Roman" w:hAnsi="Times New Roman"/>
          <w:b/>
          <w:bCs/>
          <w:sz w:val="22"/>
        </w:rPr>
        <w:t>CIoT</w:t>
      </w:r>
      <w:proofErr w:type="spellEnd"/>
      <w:r w:rsidRPr="00901C1C">
        <w:rPr>
          <w:rFonts w:ascii="Times New Roman" w:hAnsi="Times New Roman"/>
          <w:b/>
          <w:bCs/>
          <w:sz w:val="22"/>
        </w:rPr>
        <w:t xml:space="preserve"> EPS/5GS optimization</w:t>
      </w:r>
      <w:r w:rsidRPr="00901C1C">
        <w:rPr>
          <w:rFonts w:ascii="Times New Roman" w:hAnsi="Times New Roman" w:hint="eastAsia"/>
          <w:b/>
          <w:bCs/>
          <w:sz w:val="22"/>
        </w:rPr>
        <w:t>) to support voice over NB-IoT NTN is preferred with less specification impact expected.</w:t>
      </w:r>
    </w:p>
    <w:sectPr w:rsidR="00EF031F" w:rsidRPr="00541F5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3CE46" w14:textId="77777777" w:rsidR="00813719" w:rsidRDefault="00813719">
      <w:r>
        <w:separator/>
      </w:r>
    </w:p>
  </w:endnote>
  <w:endnote w:type="continuationSeparator" w:id="0">
    <w:p w14:paraId="3C5F9FDB" w14:textId="77777777" w:rsidR="00813719" w:rsidRDefault="0081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05386" w14:textId="77777777" w:rsidR="00813719" w:rsidRDefault="00813719">
      <w:r>
        <w:separator/>
      </w:r>
    </w:p>
  </w:footnote>
  <w:footnote w:type="continuationSeparator" w:id="0">
    <w:p w14:paraId="0F055ECF" w14:textId="77777777" w:rsidR="00813719" w:rsidRDefault="00813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7"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9"/>
  </w:num>
  <w:num w:numId="2" w16cid:durableId="1984658315">
    <w:abstractNumId w:val="7"/>
  </w:num>
  <w:num w:numId="3" w16cid:durableId="722876610">
    <w:abstractNumId w:val="58"/>
  </w:num>
  <w:num w:numId="4" w16cid:durableId="859195836">
    <w:abstractNumId w:val="56"/>
  </w:num>
  <w:num w:numId="5" w16cid:durableId="220140937">
    <w:abstractNumId w:val="22"/>
  </w:num>
  <w:num w:numId="6" w16cid:durableId="1734040883">
    <w:abstractNumId w:val="48"/>
  </w:num>
  <w:num w:numId="7" w16cid:durableId="2045521902">
    <w:abstractNumId w:val="11"/>
  </w:num>
  <w:num w:numId="8" w16cid:durableId="163935166">
    <w:abstractNumId w:val="33"/>
  </w:num>
  <w:num w:numId="9" w16cid:durableId="1679574324">
    <w:abstractNumId w:val="10"/>
  </w:num>
  <w:num w:numId="10" w16cid:durableId="75370074">
    <w:abstractNumId w:val="34"/>
  </w:num>
  <w:num w:numId="11" w16cid:durableId="1796754296">
    <w:abstractNumId w:val="8"/>
  </w:num>
  <w:num w:numId="12" w16cid:durableId="384646512">
    <w:abstractNumId w:val="30"/>
  </w:num>
  <w:num w:numId="13" w16cid:durableId="1573813467">
    <w:abstractNumId w:val="39"/>
  </w:num>
  <w:num w:numId="14" w16cid:durableId="1493519478">
    <w:abstractNumId w:val="13"/>
  </w:num>
  <w:num w:numId="15" w16cid:durableId="127743599">
    <w:abstractNumId w:val="60"/>
  </w:num>
  <w:num w:numId="16" w16cid:durableId="1895191140">
    <w:abstractNumId w:val="62"/>
  </w:num>
  <w:num w:numId="17" w16cid:durableId="828903070">
    <w:abstractNumId w:val="6"/>
  </w:num>
  <w:num w:numId="18" w16cid:durableId="1821799038">
    <w:abstractNumId w:val="17"/>
  </w:num>
  <w:num w:numId="19" w16cid:durableId="985160454">
    <w:abstractNumId w:val="37"/>
  </w:num>
  <w:num w:numId="20" w16cid:durableId="1390036946">
    <w:abstractNumId w:val="5"/>
  </w:num>
  <w:num w:numId="21" w16cid:durableId="381757924">
    <w:abstractNumId w:val="45"/>
  </w:num>
  <w:num w:numId="22" w16cid:durableId="1834640208">
    <w:abstractNumId w:val="9"/>
  </w:num>
  <w:num w:numId="23" w16cid:durableId="303239897">
    <w:abstractNumId w:val="29"/>
  </w:num>
  <w:num w:numId="24" w16cid:durableId="1178815800">
    <w:abstractNumId w:val="21"/>
  </w:num>
  <w:num w:numId="25" w16cid:durableId="1387993154">
    <w:abstractNumId w:val="44"/>
  </w:num>
  <w:num w:numId="26" w16cid:durableId="940138824">
    <w:abstractNumId w:val="47"/>
  </w:num>
  <w:num w:numId="27" w16cid:durableId="871189877">
    <w:abstractNumId w:val="43"/>
  </w:num>
  <w:num w:numId="28" w16cid:durableId="418596070">
    <w:abstractNumId w:val="63"/>
  </w:num>
  <w:num w:numId="29" w16cid:durableId="1149438441">
    <w:abstractNumId w:val="35"/>
  </w:num>
  <w:num w:numId="30" w16cid:durableId="1023165204">
    <w:abstractNumId w:val="59"/>
  </w:num>
  <w:num w:numId="31" w16cid:durableId="730009029">
    <w:abstractNumId w:val="28"/>
  </w:num>
  <w:num w:numId="32" w16cid:durableId="2073652555">
    <w:abstractNumId w:val="23"/>
  </w:num>
  <w:num w:numId="33" w16cid:durableId="483818738">
    <w:abstractNumId w:val="27"/>
  </w:num>
  <w:num w:numId="34" w16cid:durableId="131290464">
    <w:abstractNumId w:val="14"/>
  </w:num>
  <w:num w:numId="35" w16cid:durableId="242952235">
    <w:abstractNumId w:val="26"/>
  </w:num>
  <w:num w:numId="36" w16cid:durableId="185217925">
    <w:abstractNumId w:val="54"/>
  </w:num>
  <w:num w:numId="37" w16cid:durableId="2075394245">
    <w:abstractNumId w:val="38"/>
  </w:num>
  <w:num w:numId="38" w16cid:durableId="1001927497">
    <w:abstractNumId w:val="36"/>
  </w:num>
  <w:num w:numId="39" w16cid:durableId="864059082">
    <w:abstractNumId w:val="20"/>
  </w:num>
  <w:num w:numId="40" w16cid:durableId="1881819911">
    <w:abstractNumId w:val="3"/>
  </w:num>
  <w:num w:numId="41" w16cid:durableId="1542747728">
    <w:abstractNumId w:val="15"/>
  </w:num>
  <w:num w:numId="42" w16cid:durableId="289091112">
    <w:abstractNumId w:val="55"/>
  </w:num>
  <w:num w:numId="43" w16cid:durableId="498154621">
    <w:abstractNumId w:val="51"/>
  </w:num>
  <w:num w:numId="44" w16cid:durableId="231081866">
    <w:abstractNumId w:val="31"/>
  </w:num>
  <w:num w:numId="45" w16cid:durableId="35131783">
    <w:abstractNumId w:val="18"/>
  </w:num>
  <w:num w:numId="46" w16cid:durableId="996225891">
    <w:abstractNumId w:val="12"/>
  </w:num>
  <w:num w:numId="47" w16cid:durableId="1772119684">
    <w:abstractNumId w:val="19"/>
  </w:num>
  <w:num w:numId="48" w16cid:durableId="393892671">
    <w:abstractNumId w:val="42"/>
  </w:num>
  <w:num w:numId="49" w16cid:durableId="1193302874">
    <w:abstractNumId w:val="46"/>
  </w:num>
  <w:num w:numId="50" w16cid:durableId="1171719476">
    <w:abstractNumId w:val="4"/>
  </w:num>
  <w:num w:numId="51" w16cid:durableId="1709334668">
    <w:abstractNumId w:val="57"/>
  </w:num>
  <w:num w:numId="52" w16cid:durableId="1283266848">
    <w:abstractNumId w:val="25"/>
  </w:num>
  <w:num w:numId="53" w16cid:durableId="330446968">
    <w:abstractNumId w:val="61"/>
  </w:num>
  <w:num w:numId="54" w16cid:durableId="1985233057">
    <w:abstractNumId w:val="16"/>
  </w:num>
  <w:num w:numId="55" w16cid:durableId="2021851397">
    <w:abstractNumId w:val="24"/>
  </w:num>
  <w:num w:numId="56" w16cid:durableId="1906380671">
    <w:abstractNumId w:val="32"/>
  </w:num>
  <w:num w:numId="57" w16cid:durableId="873076396">
    <w:abstractNumId w:val="64"/>
  </w:num>
  <w:num w:numId="58" w16cid:durableId="329254530">
    <w:abstractNumId w:val="50"/>
  </w:num>
  <w:num w:numId="59" w16cid:durableId="1430545502">
    <w:abstractNumId w:val="41"/>
  </w:num>
  <w:num w:numId="60" w16cid:durableId="1520119636">
    <w:abstractNumId w:val="53"/>
  </w:num>
  <w:num w:numId="61" w16cid:durableId="1766073732">
    <w:abstractNumId w:val="2"/>
  </w:num>
  <w:num w:numId="62" w16cid:durableId="332806419">
    <w:abstractNumId w:val="40"/>
  </w:num>
  <w:num w:numId="63" w16cid:durableId="951743792">
    <w:abstractNumId w:val="1"/>
  </w:num>
  <w:num w:numId="64" w16cid:durableId="995651165">
    <w:abstractNumId w:val="0"/>
  </w:num>
  <w:num w:numId="65" w16cid:durableId="2013099500">
    <w:abstractNumId w:val="5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10518</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331</cp:revision>
  <cp:lastPrinted>2012-10-30T00:20:00Z</cp:lastPrinted>
  <dcterms:created xsi:type="dcterms:W3CDTF">2020-08-03T07:44:00Z</dcterms:created>
  <dcterms:modified xsi:type="dcterms:W3CDTF">2025-09-30T04:06:00Z</dcterms:modified>
</cp:coreProperties>
</file>